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CB0D" w14:textId="77777777" w:rsidR="00DD199B" w:rsidRPr="006E5240" w:rsidRDefault="00DD199B" w:rsidP="00DD199B">
      <w:pPr>
        <w:spacing w:after="0" w:line="240" w:lineRule="auto"/>
        <w:rPr>
          <w:rFonts w:ascii="Calibri" w:eastAsia="Times New Roman" w:hAnsi="Calibri" w:cs="Calibri"/>
          <w:b/>
          <w:bCs/>
          <w:kern w:val="0"/>
          <w:sz w:val="32"/>
          <w:szCs w:val="32"/>
          <w:lang w:val="en-GB" w:eastAsia="nl-NL"/>
          <w14:ligatures w14:val="none"/>
        </w:rPr>
      </w:pPr>
      <w:r w:rsidRPr="00DC3E52">
        <w:rPr>
          <w:rFonts w:ascii="Times New Roman" w:eastAsia="Times New Roman" w:hAnsi="Times New Roman" w:cs="Times New Roman"/>
          <w:noProof/>
          <w:kern w:val="0"/>
          <w:sz w:val="32"/>
          <w:szCs w:val="32"/>
          <w:lang w:val="en-GB" w:eastAsia="nl-NL"/>
          <w14:ligatures w14:val="none"/>
        </w:rPr>
        <w:drawing>
          <wp:anchor distT="0" distB="0" distL="114300" distR="114300" simplePos="0" relativeHeight="251662336" behindDoc="0" locked="0" layoutInCell="1" allowOverlap="1" wp14:anchorId="43B4D90B" wp14:editId="620149AB">
            <wp:simplePos x="0" y="0"/>
            <wp:positionH relativeFrom="column">
              <wp:posOffset>-23495</wp:posOffset>
            </wp:positionH>
            <wp:positionV relativeFrom="paragraph">
              <wp:posOffset>60960</wp:posOffset>
            </wp:positionV>
            <wp:extent cx="1226820" cy="767879"/>
            <wp:effectExtent l="0" t="0" r="0" b="0"/>
            <wp:wrapNone/>
            <wp:docPr id="2118794554" name="Picture 1" descr="About Wattlab - Z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t Wattlab - ZEST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2151" cy="7712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FD614D" w14:textId="77777777" w:rsidR="00DD199B" w:rsidRPr="00EF3FA5" w:rsidRDefault="00DD199B" w:rsidP="00DD199B">
      <w:pPr>
        <w:spacing w:after="0" w:line="240" w:lineRule="auto"/>
        <w:ind w:left="6480"/>
        <w:rPr>
          <w:rFonts w:ascii="Calibri" w:eastAsia="Times New Roman" w:hAnsi="Calibri" w:cs="Calibri"/>
          <w:b/>
          <w:bCs/>
          <w:i/>
          <w:iCs/>
          <w:kern w:val="0"/>
          <w:sz w:val="32"/>
          <w:szCs w:val="32"/>
          <w:lang w:val="en-US" w:eastAsia="nl-NL"/>
          <w14:ligatures w14:val="none"/>
        </w:rPr>
      </w:pPr>
      <w:r w:rsidRPr="00EF3FA5">
        <w:rPr>
          <w:rFonts w:ascii="Calibri" w:eastAsia="Times New Roman" w:hAnsi="Calibri" w:cs="Calibri"/>
          <w:b/>
          <w:bCs/>
          <w:i/>
          <w:iCs/>
          <w:kern w:val="0"/>
          <w:sz w:val="32"/>
          <w:szCs w:val="32"/>
          <w:lang w:val="en-US" w:eastAsia="nl-NL"/>
          <w14:ligatures w14:val="none"/>
        </w:rPr>
        <w:t>PRESS RELEASE</w:t>
      </w:r>
      <w:r w:rsidRPr="00EF3FA5">
        <w:rPr>
          <w:rFonts w:ascii="Calibri" w:eastAsia="Times New Roman" w:hAnsi="Calibri" w:cs="Calibri"/>
          <w:b/>
          <w:bCs/>
          <w:i/>
          <w:iCs/>
          <w:kern w:val="0"/>
          <w:sz w:val="32"/>
          <w:szCs w:val="32"/>
          <w:lang w:val="en-US" w:eastAsia="nl-NL"/>
          <w14:ligatures w14:val="none"/>
        </w:rPr>
        <w:tab/>
      </w:r>
    </w:p>
    <w:p w14:paraId="0D8FB7F2" w14:textId="77777777" w:rsidR="00DD199B" w:rsidRPr="00EF3FA5" w:rsidRDefault="00DD199B" w:rsidP="00DD199B">
      <w:pPr>
        <w:spacing w:after="0" w:line="240" w:lineRule="auto"/>
        <w:ind w:left="6480"/>
        <w:rPr>
          <w:rFonts w:ascii="Calibri" w:eastAsia="Times New Roman" w:hAnsi="Calibri" w:cs="Calibri"/>
          <w:i/>
          <w:iCs/>
          <w:kern w:val="0"/>
          <w:sz w:val="20"/>
          <w:szCs w:val="20"/>
          <w:lang w:val="en-US" w:eastAsia="nl-NL"/>
          <w14:ligatures w14:val="none"/>
        </w:rPr>
      </w:pPr>
    </w:p>
    <w:p w14:paraId="148AADEE" w14:textId="5414F793" w:rsidR="00DD199B" w:rsidRPr="00902182" w:rsidRDefault="004E34A3" w:rsidP="00DD199B">
      <w:pPr>
        <w:spacing w:after="0" w:line="240" w:lineRule="auto"/>
        <w:ind w:left="6480"/>
        <w:rPr>
          <w:rFonts w:ascii="Calibri" w:eastAsia="Times New Roman" w:hAnsi="Calibri" w:cs="Calibri"/>
          <w:i/>
          <w:iCs/>
          <w:kern w:val="0"/>
          <w:sz w:val="20"/>
          <w:szCs w:val="20"/>
          <w:lang w:val="en-US" w:eastAsia="nl-NL"/>
          <w14:ligatures w14:val="none"/>
        </w:rPr>
      </w:pPr>
      <w:r w:rsidRPr="00902182">
        <w:rPr>
          <w:rFonts w:ascii="Calibri" w:eastAsia="Times New Roman" w:hAnsi="Calibri" w:cs="Calibri"/>
          <w:i/>
          <w:iCs/>
          <w:kern w:val="0"/>
          <w:sz w:val="20"/>
          <w:szCs w:val="20"/>
          <w:lang w:val="en-US" w:eastAsia="nl-NL"/>
          <w14:ligatures w14:val="none"/>
        </w:rPr>
        <w:t>23</w:t>
      </w:r>
      <w:r w:rsidR="00DD199B" w:rsidRPr="00902182">
        <w:rPr>
          <w:rFonts w:ascii="Calibri" w:eastAsia="Times New Roman" w:hAnsi="Calibri" w:cs="Calibri"/>
          <w:i/>
          <w:iCs/>
          <w:kern w:val="0"/>
          <w:sz w:val="20"/>
          <w:szCs w:val="20"/>
          <w:lang w:val="en-US" w:eastAsia="nl-NL"/>
          <w14:ligatures w14:val="none"/>
        </w:rPr>
        <w:t xml:space="preserve"> </w:t>
      </w:r>
      <w:r w:rsidR="00FB76F1" w:rsidRPr="00902182">
        <w:rPr>
          <w:rFonts w:ascii="Calibri" w:eastAsia="Times New Roman" w:hAnsi="Calibri" w:cs="Calibri"/>
          <w:i/>
          <w:iCs/>
          <w:kern w:val="0"/>
          <w:sz w:val="20"/>
          <w:szCs w:val="20"/>
          <w:lang w:val="en-US" w:eastAsia="nl-NL"/>
          <w14:ligatures w14:val="none"/>
        </w:rPr>
        <w:t>Ma</w:t>
      </w:r>
      <w:r w:rsidR="00567D3F" w:rsidRPr="00902182">
        <w:rPr>
          <w:rFonts w:ascii="Calibri" w:eastAsia="Times New Roman" w:hAnsi="Calibri" w:cs="Calibri"/>
          <w:i/>
          <w:iCs/>
          <w:kern w:val="0"/>
          <w:sz w:val="20"/>
          <w:szCs w:val="20"/>
          <w:lang w:val="en-US" w:eastAsia="nl-NL"/>
          <w14:ligatures w14:val="none"/>
        </w:rPr>
        <w:t>rch</w:t>
      </w:r>
      <w:r w:rsidR="00FB76F1" w:rsidRPr="00902182">
        <w:rPr>
          <w:rFonts w:ascii="Calibri" w:eastAsia="Times New Roman" w:hAnsi="Calibri" w:cs="Calibri"/>
          <w:i/>
          <w:iCs/>
          <w:kern w:val="0"/>
          <w:sz w:val="20"/>
          <w:szCs w:val="20"/>
          <w:lang w:val="en-US" w:eastAsia="nl-NL"/>
          <w14:ligatures w14:val="none"/>
        </w:rPr>
        <w:t xml:space="preserve"> </w:t>
      </w:r>
      <w:r w:rsidR="00DD199B" w:rsidRPr="00902182">
        <w:rPr>
          <w:rFonts w:ascii="Calibri" w:eastAsia="Times New Roman" w:hAnsi="Calibri" w:cs="Calibri"/>
          <w:i/>
          <w:iCs/>
          <w:kern w:val="0"/>
          <w:sz w:val="20"/>
          <w:szCs w:val="20"/>
          <w:lang w:val="en-US" w:eastAsia="nl-NL"/>
          <w14:ligatures w14:val="none"/>
        </w:rPr>
        <w:t>202</w:t>
      </w:r>
      <w:r w:rsidR="00FB76F1" w:rsidRPr="00902182">
        <w:rPr>
          <w:rFonts w:ascii="Calibri" w:eastAsia="Times New Roman" w:hAnsi="Calibri" w:cs="Calibri"/>
          <w:i/>
          <w:iCs/>
          <w:kern w:val="0"/>
          <w:sz w:val="20"/>
          <w:szCs w:val="20"/>
          <w:lang w:val="en-US" w:eastAsia="nl-NL"/>
          <w14:ligatures w14:val="none"/>
        </w:rPr>
        <w:t>6</w:t>
      </w:r>
    </w:p>
    <w:p w14:paraId="273F34FE" w14:textId="77777777" w:rsidR="00DD199B" w:rsidRPr="00902182" w:rsidRDefault="00DD199B" w:rsidP="00DD199B">
      <w:pPr>
        <w:spacing w:after="0" w:line="240" w:lineRule="auto"/>
        <w:ind w:left="6480"/>
        <w:rPr>
          <w:rFonts w:ascii="Calibri" w:eastAsia="Times New Roman" w:hAnsi="Calibri" w:cs="Calibri"/>
          <w:i/>
          <w:iCs/>
          <w:kern w:val="0"/>
          <w:sz w:val="4"/>
          <w:szCs w:val="4"/>
          <w:lang w:val="en-US" w:eastAsia="nl-NL"/>
          <w14:ligatures w14:val="none"/>
        </w:rPr>
      </w:pPr>
    </w:p>
    <w:p w14:paraId="3EE0AA39" w14:textId="77777777" w:rsidR="00DD199B" w:rsidRPr="00902182" w:rsidRDefault="00DD199B" w:rsidP="00DD199B">
      <w:pPr>
        <w:spacing w:after="0" w:line="240" w:lineRule="auto"/>
        <w:ind w:left="6480"/>
        <w:rPr>
          <w:rFonts w:ascii="Calibri" w:eastAsia="Times New Roman" w:hAnsi="Calibri" w:cs="Calibri"/>
          <w:b/>
          <w:bCs/>
          <w:i/>
          <w:iCs/>
          <w:kern w:val="0"/>
          <w:sz w:val="4"/>
          <w:szCs w:val="4"/>
          <w:lang w:val="en-US" w:eastAsia="nl-NL"/>
          <w14:ligatures w14:val="none"/>
        </w:rPr>
      </w:pPr>
    </w:p>
    <w:p w14:paraId="4BEF1E27" w14:textId="77777777" w:rsidR="00DD199B" w:rsidRPr="00902182" w:rsidRDefault="00DD199B" w:rsidP="00DD199B">
      <w:pPr>
        <w:pBdr>
          <w:bottom w:val="double" w:sz="6" w:space="1" w:color="auto"/>
        </w:pBdr>
        <w:spacing w:after="0" w:line="240" w:lineRule="auto"/>
        <w:rPr>
          <w:rFonts w:ascii="Calibri" w:eastAsia="Times New Roman" w:hAnsi="Calibri" w:cs="Calibri"/>
          <w:i/>
          <w:iCs/>
          <w:kern w:val="0"/>
          <w:sz w:val="4"/>
          <w:szCs w:val="4"/>
          <w:lang w:val="en-US" w:eastAsia="nl-NL"/>
          <w14:ligatures w14:val="none"/>
        </w:rPr>
      </w:pPr>
    </w:p>
    <w:p w14:paraId="03ADA083" w14:textId="77777777" w:rsidR="00FB76F1" w:rsidRPr="00902182" w:rsidRDefault="00FB76F1" w:rsidP="00FB76F1">
      <w:pPr>
        <w:pStyle w:val="NoSpacing"/>
        <w:jc w:val="center"/>
        <w:rPr>
          <w:lang w:val="en-US"/>
        </w:rPr>
      </w:pPr>
    </w:p>
    <w:p w14:paraId="5BE45D9A" w14:textId="1956A80D" w:rsidR="000B57E2" w:rsidRPr="000B57E2" w:rsidRDefault="000B57E2" w:rsidP="005D2C1A">
      <w:pPr>
        <w:jc w:val="center"/>
        <w:rPr>
          <w:b/>
          <w:bCs/>
          <w:sz w:val="32"/>
          <w:szCs w:val="32"/>
          <w:lang w:val="en-US"/>
        </w:rPr>
      </w:pPr>
      <w:proofErr w:type="spellStart"/>
      <w:r w:rsidRPr="000B57E2">
        <w:rPr>
          <w:b/>
          <w:bCs/>
          <w:sz w:val="32"/>
          <w:szCs w:val="32"/>
          <w:lang w:val="en-US"/>
        </w:rPr>
        <w:t>Wattlab</w:t>
      </w:r>
      <w:proofErr w:type="spellEnd"/>
      <w:r w:rsidRPr="000B57E2">
        <w:rPr>
          <w:b/>
          <w:bCs/>
          <w:sz w:val="32"/>
          <w:szCs w:val="32"/>
          <w:lang w:val="en-US"/>
        </w:rPr>
        <w:t xml:space="preserve"> proves viability and scalability of solar power for bulk </w:t>
      </w:r>
      <w:r w:rsidR="00902182">
        <w:rPr>
          <w:b/>
          <w:bCs/>
          <w:sz w:val="32"/>
          <w:szCs w:val="32"/>
          <w:lang w:val="en-US"/>
        </w:rPr>
        <w:t xml:space="preserve">carriers </w:t>
      </w:r>
      <w:r w:rsidRPr="000B57E2">
        <w:rPr>
          <w:b/>
          <w:bCs/>
          <w:sz w:val="32"/>
          <w:szCs w:val="32"/>
          <w:lang w:val="en-US"/>
        </w:rPr>
        <w:t xml:space="preserve">with Solar </w:t>
      </w:r>
      <w:proofErr w:type="spellStart"/>
      <w:r w:rsidRPr="000B57E2">
        <w:rPr>
          <w:b/>
          <w:bCs/>
          <w:sz w:val="32"/>
          <w:szCs w:val="32"/>
          <w:lang w:val="en-US"/>
        </w:rPr>
        <w:t>Flatrack</w:t>
      </w:r>
      <w:proofErr w:type="spellEnd"/>
    </w:p>
    <w:p w14:paraId="62E7BE20" w14:textId="77777777" w:rsidR="000B57E2" w:rsidRPr="00A42FBD" w:rsidRDefault="000B57E2" w:rsidP="000B57E2">
      <w:pPr>
        <w:rPr>
          <w:b/>
          <w:bCs/>
          <w:sz w:val="22"/>
          <w:szCs w:val="22"/>
          <w:lang w:val="en-US"/>
        </w:rPr>
      </w:pPr>
      <w:r w:rsidRPr="00A42FBD">
        <w:rPr>
          <w:b/>
          <w:bCs/>
          <w:sz w:val="22"/>
          <w:szCs w:val="22"/>
          <w:lang w:val="en-US"/>
        </w:rPr>
        <w:t xml:space="preserve">Following successful pilot projects and the first full-scale installation on a seagoing vessel, the </w:t>
      </w:r>
      <w:r w:rsidRPr="00A42FBD">
        <w:rPr>
          <w:b/>
          <w:bCs/>
          <w:i/>
          <w:iCs/>
          <w:sz w:val="22"/>
          <w:szCs w:val="22"/>
          <w:lang w:val="en-US"/>
        </w:rPr>
        <w:t>Vertom Tula</w:t>
      </w:r>
      <w:r w:rsidRPr="00A42FBD">
        <w:rPr>
          <w:b/>
          <w:bCs/>
          <w:sz w:val="22"/>
          <w:szCs w:val="22"/>
          <w:lang w:val="en-US"/>
        </w:rPr>
        <w:t xml:space="preserve">, </w:t>
      </w:r>
      <w:proofErr w:type="spellStart"/>
      <w:r w:rsidRPr="00A42FBD">
        <w:rPr>
          <w:b/>
          <w:bCs/>
          <w:sz w:val="22"/>
          <w:szCs w:val="22"/>
          <w:lang w:val="en-US"/>
        </w:rPr>
        <w:t>Wattlab</w:t>
      </w:r>
      <w:proofErr w:type="spellEnd"/>
      <w:r w:rsidRPr="00A42FBD">
        <w:rPr>
          <w:b/>
          <w:bCs/>
          <w:sz w:val="22"/>
          <w:szCs w:val="22"/>
          <w:lang w:val="en-US"/>
        </w:rPr>
        <w:t xml:space="preserve"> is now taking the next step: scaling its Solar </w:t>
      </w:r>
      <w:proofErr w:type="spellStart"/>
      <w:r w:rsidRPr="00A42FBD">
        <w:rPr>
          <w:b/>
          <w:bCs/>
          <w:sz w:val="22"/>
          <w:szCs w:val="22"/>
          <w:lang w:val="en-US"/>
        </w:rPr>
        <w:t>Flatrack</w:t>
      </w:r>
      <w:proofErr w:type="spellEnd"/>
      <w:r w:rsidRPr="00A42FBD">
        <w:rPr>
          <w:b/>
          <w:bCs/>
          <w:sz w:val="22"/>
          <w:szCs w:val="22"/>
          <w:lang w:val="en-US"/>
        </w:rPr>
        <w:t xml:space="preserve"> solution towards the international bulk shipping market. Currently, Solar </w:t>
      </w:r>
      <w:proofErr w:type="spellStart"/>
      <w:r w:rsidRPr="00A42FBD">
        <w:rPr>
          <w:b/>
          <w:bCs/>
          <w:sz w:val="22"/>
          <w:szCs w:val="22"/>
          <w:lang w:val="en-US"/>
        </w:rPr>
        <w:t>Flatracks</w:t>
      </w:r>
      <w:proofErr w:type="spellEnd"/>
      <w:r w:rsidRPr="00A42FBD">
        <w:rPr>
          <w:b/>
          <w:bCs/>
          <w:sz w:val="22"/>
          <w:szCs w:val="22"/>
          <w:lang w:val="en-US"/>
        </w:rPr>
        <w:t xml:space="preserve"> can be deployed on vessels up to and including the </w:t>
      </w:r>
      <w:proofErr w:type="spellStart"/>
      <w:r w:rsidRPr="00A42FBD">
        <w:rPr>
          <w:b/>
          <w:bCs/>
          <w:sz w:val="22"/>
          <w:szCs w:val="22"/>
          <w:lang w:val="en-US"/>
        </w:rPr>
        <w:t>Supramax</w:t>
      </w:r>
      <w:proofErr w:type="spellEnd"/>
      <w:r w:rsidRPr="00A42FBD">
        <w:rPr>
          <w:b/>
          <w:bCs/>
          <w:sz w:val="22"/>
          <w:szCs w:val="22"/>
          <w:lang w:val="en-US"/>
        </w:rPr>
        <w:t xml:space="preserve"> segment. In parallel, </w:t>
      </w:r>
      <w:proofErr w:type="spellStart"/>
      <w:r w:rsidRPr="00A42FBD">
        <w:rPr>
          <w:b/>
          <w:bCs/>
          <w:sz w:val="22"/>
          <w:szCs w:val="22"/>
          <w:lang w:val="en-US"/>
        </w:rPr>
        <w:t>Wattlab</w:t>
      </w:r>
      <w:proofErr w:type="spellEnd"/>
      <w:r w:rsidRPr="00A42FBD">
        <w:rPr>
          <w:b/>
          <w:bCs/>
          <w:sz w:val="22"/>
          <w:szCs w:val="22"/>
          <w:lang w:val="en-US"/>
        </w:rPr>
        <w:t xml:space="preserve"> has started the development of seaworthy solar solutions for Panamax and even </w:t>
      </w:r>
      <w:proofErr w:type="spellStart"/>
      <w:r w:rsidRPr="00A42FBD">
        <w:rPr>
          <w:b/>
          <w:bCs/>
          <w:sz w:val="22"/>
          <w:szCs w:val="22"/>
          <w:lang w:val="en-US"/>
        </w:rPr>
        <w:t>Capesize</w:t>
      </w:r>
      <w:proofErr w:type="spellEnd"/>
      <w:r w:rsidRPr="00A42FBD">
        <w:rPr>
          <w:b/>
          <w:bCs/>
          <w:sz w:val="22"/>
          <w:szCs w:val="22"/>
          <w:lang w:val="en-US"/>
        </w:rPr>
        <w:t xml:space="preserve"> bulk carriers.</w:t>
      </w:r>
    </w:p>
    <w:p w14:paraId="6F75C204" w14:textId="197D67F4" w:rsidR="000B57E2" w:rsidRPr="00A42FBD" w:rsidRDefault="000B57E2" w:rsidP="000B57E2">
      <w:pPr>
        <w:rPr>
          <w:sz w:val="22"/>
          <w:szCs w:val="22"/>
          <w:lang w:val="en-US"/>
        </w:rPr>
      </w:pPr>
      <w:proofErr w:type="spellStart"/>
      <w:r w:rsidRPr="00A42FBD">
        <w:rPr>
          <w:sz w:val="22"/>
          <w:szCs w:val="22"/>
          <w:lang w:val="en-US"/>
        </w:rPr>
        <w:t>Wattlab</w:t>
      </w:r>
      <w:proofErr w:type="spellEnd"/>
      <w:r w:rsidRPr="00A42FBD">
        <w:rPr>
          <w:sz w:val="22"/>
          <w:szCs w:val="22"/>
          <w:lang w:val="en-US"/>
        </w:rPr>
        <w:t xml:space="preserve">, a specialist in solar power for shipping, has demonstrated through the successful application of its Solar </w:t>
      </w:r>
      <w:proofErr w:type="spellStart"/>
      <w:r w:rsidRPr="00A42FBD">
        <w:rPr>
          <w:sz w:val="22"/>
          <w:szCs w:val="22"/>
          <w:lang w:val="en-US"/>
        </w:rPr>
        <w:t>Flatrack</w:t>
      </w:r>
      <w:proofErr w:type="spellEnd"/>
      <w:r w:rsidRPr="00A42FBD">
        <w:rPr>
          <w:sz w:val="22"/>
          <w:szCs w:val="22"/>
          <w:lang w:val="en-US"/>
        </w:rPr>
        <w:t xml:space="preserve"> system on seagoing vessels that solar energy can be a practical and scalable part of onboard energy supply </w:t>
      </w:r>
      <w:r w:rsidR="00EF3FA5" w:rsidRPr="00A42FBD">
        <w:rPr>
          <w:sz w:val="22"/>
          <w:szCs w:val="22"/>
          <w:lang w:val="en-US"/>
        </w:rPr>
        <w:t>-</w:t>
      </w:r>
      <w:r w:rsidRPr="00A42FBD">
        <w:rPr>
          <w:sz w:val="22"/>
          <w:szCs w:val="22"/>
          <w:lang w:val="en-US"/>
        </w:rPr>
        <w:t xml:space="preserve"> particularly for the vessel’s hotel load.</w:t>
      </w:r>
    </w:p>
    <w:p w14:paraId="13A0FEFA" w14:textId="77777777" w:rsidR="000B57E2" w:rsidRPr="00A42FBD" w:rsidRDefault="000B57E2" w:rsidP="000B57E2">
      <w:pPr>
        <w:rPr>
          <w:sz w:val="22"/>
          <w:szCs w:val="22"/>
          <w:lang w:val="en-US"/>
        </w:rPr>
      </w:pPr>
      <w:r w:rsidRPr="00A42FBD">
        <w:rPr>
          <w:sz w:val="22"/>
          <w:szCs w:val="22"/>
          <w:lang w:val="en-US"/>
        </w:rPr>
        <w:t>After two pilot projects and a first full-scale installation on a coaster, the results confirm that the system performs reliably at sea and directly contributes to fuel savings and emission reductions.</w:t>
      </w:r>
    </w:p>
    <w:p w14:paraId="3940B9D4" w14:textId="77777777" w:rsidR="000B57E2" w:rsidRPr="00A42FBD" w:rsidRDefault="000B57E2" w:rsidP="000B57E2">
      <w:pPr>
        <w:rPr>
          <w:b/>
          <w:bCs/>
          <w:sz w:val="22"/>
          <w:szCs w:val="22"/>
          <w:lang w:val="en-US"/>
        </w:rPr>
      </w:pPr>
      <w:r w:rsidRPr="00A42FBD">
        <w:rPr>
          <w:b/>
          <w:bCs/>
          <w:sz w:val="22"/>
          <w:szCs w:val="22"/>
          <w:lang w:val="en-US"/>
        </w:rPr>
        <w:t>From pilot to practice</w:t>
      </w:r>
    </w:p>
    <w:p w14:paraId="5CA21136" w14:textId="3E051202" w:rsidR="000B57E2" w:rsidRPr="00A42FBD" w:rsidRDefault="000B57E2" w:rsidP="000B57E2">
      <w:pPr>
        <w:rPr>
          <w:sz w:val="22"/>
          <w:szCs w:val="22"/>
          <w:lang w:val="en-US"/>
        </w:rPr>
      </w:pPr>
      <w:r w:rsidRPr="00A42FBD">
        <w:rPr>
          <w:sz w:val="22"/>
          <w:szCs w:val="22"/>
          <w:lang w:val="en-US"/>
        </w:rPr>
        <w:t xml:space="preserve">In collaboration with TNO and shipping company Vertom, the system was tested on the </w:t>
      </w:r>
      <w:r w:rsidRPr="00A42FBD">
        <w:rPr>
          <w:i/>
          <w:iCs/>
          <w:sz w:val="22"/>
          <w:szCs w:val="22"/>
          <w:lang w:val="en-US"/>
        </w:rPr>
        <w:t>Vertom Anette</w:t>
      </w:r>
      <w:r w:rsidRPr="00A42FBD">
        <w:rPr>
          <w:sz w:val="22"/>
          <w:szCs w:val="22"/>
          <w:lang w:val="en-US"/>
        </w:rPr>
        <w:t>.</w:t>
      </w:r>
      <w:r w:rsidR="0001663F" w:rsidRPr="00A42FBD">
        <w:rPr>
          <w:sz w:val="22"/>
          <w:szCs w:val="22"/>
          <w:lang w:val="en-US"/>
        </w:rPr>
        <w:t xml:space="preserve"> </w:t>
      </w:r>
      <w:r w:rsidRPr="00A42FBD">
        <w:rPr>
          <w:sz w:val="22"/>
          <w:szCs w:val="22"/>
          <w:lang w:val="en-US"/>
        </w:rPr>
        <w:t xml:space="preserve">The insights gained were subsequently applied to the </w:t>
      </w:r>
      <w:r w:rsidRPr="00A42FBD">
        <w:rPr>
          <w:i/>
          <w:iCs/>
          <w:sz w:val="22"/>
          <w:szCs w:val="22"/>
          <w:lang w:val="en-US"/>
        </w:rPr>
        <w:t>Vertom Tula</w:t>
      </w:r>
      <w:r w:rsidRPr="00A42FBD">
        <w:rPr>
          <w:sz w:val="22"/>
          <w:szCs w:val="22"/>
          <w:lang w:val="en-US"/>
        </w:rPr>
        <w:t xml:space="preserve">, where 44 Solar </w:t>
      </w:r>
      <w:proofErr w:type="spellStart"/>
      <w:r w:rsidRPr="00A42FBD">
        <w:rPr>
          <w:sz w:val="22"/>
          <w:szCs w:val="22"/>
          <w:lang w:val="en-US"/>
        </w:rPr>
        <w:t>Flatracks</w:t>
      </w:r>
      <w:proofErr w:type="spellEnd"/>
      <w:r w:rsidRPr="00A42FBD">
        <w:rPr>
          <w:sz w:val="22"/>
          <w:szCs w:val="22"/>
          <w:lang w:val="en-US"/>
        </w:rPr>
        <w:t xml:space="preserve"> reduce approximately 20% of the onboard hotel load. The project was co-financed by the European Union’s Just Transition Fund (JTF), part of the European Green Deal towards climate neutrality by 2050.</w:t>
      </w:r>
    </w:p>
    <w:p w14:paraId="507B3CBB" w14:textId="7468A331" w:rsidR="000B57E2" w:rsidRPr="00A42FBD" w:rsidRDefault="000B57E2" w:rsidP="000B57E2">
      <w:pPr>
        <w:rPr>
          <w:i/>
          <w:iCs/>
          <w:sz w:val="22"/>
          <w:szCs w:val="22"/>
          <w:lang w:val="en-US"/>
        </w:rPr>
      </w:pPr>
      <w:r w:rsidRPr="00A42FBD">
        <w:rPr>
          <w:i/>
          <w:iCs/>
          <w:sz w:val="22"/>
          <w:szCs w:val="22"/>
          <w:lang w:val="en-US"/>
        </w:rPr>
        <w:t>“With this step, we show that solar power at sea is no longer an experiment, but a working solution,”</w:t>
      </w:r>
      <w:r w:rsidRPr="00A42FBD">
        <w:rPr>
          <w:sz w:val="22"/>
          <w:szCs w:val="22"/>
          <w:lang w:val="en-US"/>
        </w:rPr>
        <w:t xml:space="preserve"> says Bo Salet, CEO and co-founder of </w:t>
      </w:r>
      <w:proofErr w:type="spellStart"/>
      <w:r w:rsidRPr="00A42FBD">
        <w:rPr>
          <w:sz w:val="22"/>
          <w:szCs w:val="22"/>
          <w:lang w:val="en-US"/>
        </w:rPr>
        <w:t>Wattlab</w:t>
      </w:r>
      <w:proofErr w:type="spellEnd"/>
      <w:r w:rsidRPr="00A42FBD">
        <w:rPr>
          <w:sz w:val="22"/>
          <w:szCs w:val="22"/>
          <w:lang w:val="en-US"/>
        </w:rPr>
        <w:t>.</w:t>
      </w:r>
      <w:r w:rsidR="006A224F" w:rsidRPr="00A42FBD">
        <w:rPr>
          <w:sz w:val="22"/>
          <w:szCs w:val="22"/>
          <w:lang w:val="en-US"/>
        </w:rPr>
        <w:t xml:space="preserve"> </w:t>
      </w:r>
      <w:r w:rsidRPr="00A42FBD">
        <w:rPr>
          <w:sz w:val="22"/>
          <w:szCs w:val="22"/>
          <w:lang w:val="en-US"/>
        </w:rPr>
        <w:br/>
      </w:r>
      <w:r w:rsidRPr="00A42FBD">
        <w:rPr>
          <w:i/>
          <w:iCs/>
          <w:sz w:val="22"/>
          <w:szCs w:val="22"/>
          <w:lang w:val="en-US"/>
        </w:rPr>
        <w:t xml:space="preserve">“Through the two pilot projects, we learned a great deal about usability </w:t>
      </w:r>
      <w:r w:rsidR="006A224F" w:rsidRPr="00A42FBD">
        <w:rPr>
          <w:i/>
          <w:iCs/>
          <w:sz w:val="22"/>
          <w:szCs w:val="22"/>
          <w:lang w:val="en-US"/>
        </w:rPr>
        <w:t xml:space="preserve">- </w:t>
      </w:r>
      <w:r w:rsidRPr="00A42FBD">
        <w:rPr>
          <w:i/>
          <w:iCs/>
          <w:sz w:val="22"/>
          <w:szCs w:val="22"/>
          <w:lang w:val="en-US"/>
        </w:rPr>
        <w:t xml:space="preserve">both from a technical perspective and in terms of how easily the crew can operate the system. We also gained valuable insights into seaworthiness. Based on this knowledge, we have significantly upgraded our Solar </w:t>
      </w:r>
      <w:proofErr w:type="spellStart"/>
      <w:r w:rsidRPr="00A42FBD">
        <w:rPr>
          <w:i/>
          <w:iCs/>
          <w:sz w:val="22"/>
          <w:szCs w:val="22"/>
          <w:lang w:val="en-US"/>
        </w:rPr>
        <w:t>Flatrack</w:t>
      </w:r>
      <w:proofErr w:type="spellEnd"/>
      <w:r w:rsidRPr="00A42FBD">
        <w:rPr>
          <w:i/>
          <w:iCs/>
          <w:sz w:val="22"/>
          <w:szCs w:val="22"/>
          <w:lang w:val="en-US"/>
        </w:rPr>
        <w:t xml:space="preserve"> system.”</w:t>
      </w:r>
    </w:p>
    <w:p w14:paraId="78D86BDC" w14:textId="77777777" w:rsidR="000B57E2" w:rsidRPr="00A42FBD" w:rsidRDefault="000B57E2" w:rsidP="000B57E2">
      <w:pPr>
        <w:rPr>
          <w:b/>
          <w:bCs/>
          <w:sz w:val="22"/>
          <w:szCs w:val="22"/>
          <w:lang w:val="en-US"/>
        </w:rPr>
      </w:pPr>
      <w:r w:rsidRPr="00A42FBD">
        <w:rPr>
          <w:b/>
          <w:bCs/>
          <w:sz w:val="22"/>
          <w:szCs w:val="22"/>
          <w:lang w:val="en-US"/>
        </w:rPr>
        <w:t>No impact on operations</w:t>
      </w:r>
    </w:p>
    <w:p w14:paraId="21AECA3D" w14:textId="2A33F926" w:rsidR="000B57E2" w:rsidRPr="00A42FBD" w:rsidRDefault="000B57E2" w:rsidP="000B57E2">
      <w:pPr>
        <w:rPr>
          <w:sz w:val="22"/>
          <w:szCs w:val="22"/>
          <w:lang w:val="en-US"/>
        </w:rPr>
      </w:pPr>
      <w:r w:rsidRPr="00A42FBD">
        <w:rPr>
          <w:sz w:val="22"/>
          <w:szCs w:val="22"/>
          <w:lang w:val="en-US"/>
        </w:rPr>
        <w:t xml:space="preserve">A key concern for shipowners is the impact on day-to-day operations, particularly when carrying deck cargo. The Solar </w:t>
      </w:r>
      <w:proofErr w:type="spellStart"/>
      <w:r w:rsidRPr="00A42FBD">
        <w:rPr>
          <w:sz w:val="22"/>
          <w:szCs w:val="22"/>
          <w:lang w:val="en-US"/>
        </w:rPr>
        <w:t>Flatrack</w:t>
      </w:r>
      <w:proofErr w:type="spellEnd"/>
      <w:r w:rsidRPr="00A42FBD">
        <w:rPr>
          <w:sz w:val="22"/>
          <w:szCs w:val="22"/>
          <w:lang w:val="en-US"/>
        </w:rPr>
        <w:t xml:space="preserve"> system has been designed to ensure </w:t>
      </w:r>
      <w:r w:rsidR="00614970" w:rsidRPr="00A42FBD">
        <w:rPr>
          <w:sz w:val="22"/>
          <w:szCs w:val="22"/>
          <w:lang w:val="en-US"/>
        </w:rPr>
        <w:t>that</w:t>
      </w:r>
      <w:r w:rsidRPr="00A42FBD">
        <w:rPr>
          <w:sz w:val="22"/>
          <w:szCs w:val="22"/>
          <w:lang w:val="en-US"/>
        </w:rPr>
        <w:t>:</w:t>
      </w:r>
    </w:p>
    <w:p w14:paraId="49914E9E" w14:textId="77777777" w:rsidR="000B57E2" w:rsidRPr="00A42FBD" w:rsidRDefault="000B57E2" w:rsidP="000B57E2">
      <w:pPr>
        <w:numPr>
          <w:ilvl w:val="0"/>
          <w:numId w:val="3"/>
        </w:numPr>
        <w:rPr>
          <w:sz w:val="22"/>
          <w:szCs w:val="22"/>
          <w:lang w:val="en-US"/>
        </w:rPr>
      </w:pPr>
      <w:r w:rsidRPr="00A42FBD">
        <w:rPr>
          <w:sz w:val="22"/>
          <w:szCs w:val="22"/>
          <w:lang w:val="en-US"/>
        </w:rPr>
        <w:t>panels can remain in place during loading and unloading</w:t>
      </w:r>
    </w:p>
    <w:p w14:paraId="6681CFAC" w14:textId="77777777" w:rsidR="000B57E2" w:rsidRPr="00A42FBD" w:rsidRDefault="000B57E2" w:rsidP="000B57E2">
      <w:pPr>
        <w:numPr>
          <w:ilvl w:val="0"/>
          <w:numId w:val="3"/>
        </w:numPr>
        <w:rPr>
          <w:sz w:val="22"/>
          <w:szCs w:val="22"/>
          <w:lang w:val="en-US"/>
        </w:rPr>
      </w:pPr>
      <w:proofErr w:type="gramStart"/>
      <w:r w:rsidRPr="00A42FBD">
        <w:rPr>
          <w:sz w:val="22"/>
          <w:szCs w:val="22"/>
          <w:lang w:val="en-US"/>
        </w:rPr>
        <w:t>the</w:t>
      </w:r>
      <w:proofErr w:type="gramEnd"/>
      <w:r w:rsidRPr="00A42FBD">
        <w:rPr>
          <w:sz w:val="22"/>
          <w:szCs w:val="22"/>
          <w:lang w:val="en-US"/>
        </w:rPr>
        <w:t xml:space="preserve"> system can be easily disconnected and stacked if required</w:t>
      </w:r>
    </w:p>
    <w:p w14:paraId="1D08F63E" w14:textId="77777777" w:rsidR="000B57E2" w:rsidRPr="00A42FBD" w:rsidRDefault="000B57E2" w:rsidP="000B57E2">
      <w:pPr>
        <w:numPr>
          <w:ilvl w:val="0"/>
          <w:numId w:val="3"/>
        </w:numPr>
        <w:rPr>
          <w:sz w:val="22"/>
          <w:szCs w:val="22"/>
          <w:lang w:val="en-US"/>
        </w:rPr>
      </w:pPr>
      <w:r w:rsidRPr="00A42FBD">
        <w:rPr>
          <w:sz w:val="22"/>
          <w:szCs w:val="22"/>
          <w:lang w:val="en-US"/>
        </w:rPr>
        <w:t>units can be compactly stored within the footprint of a single 20-foot container</w:t>
      </w:r>
    </w:p>
    <w:p w14:paraId="7BDB6C8E" w14:textId="77777777" w:rsidR="000B57E2" w:rsidRPr="00A42FBD" w:rsidRDefault="000B57E2" w:rsidP="000B57E2">
      <w:pPr>
        <w:rPr>
          <w:sz w:val="22"/>
          <w:szCs w:val="22"/>
          <w:lang w:val="en-US"/>
        </w:rPr>
      </w:pPr>
      <w:r w:rsidRPr="00A42FBD">
        <w:rPr>
          <w:sz w:val="22"/>
          <w:szCs w:val="22"/>
          <w:lang w:val="en-US"/>
        </w:rPr>
        <w:t>As a result, the vessel’s operational flexibility remains fully intact.</w:t>
      </w:r>
    </w:p>
    <w:p w14:paraId="5EC532C9" w14:textId="4EAB3A86" w:rsidR="000B57E2" w:rsidRPr="00A42FBD" w:rsidRDefault="000B57E2" w:rsidP="000B57E2">
      <w:pPr>
        <w:rPr>
          <w:b/>
          <w:bCs/>
          <w:sz w:val="22"/>
          <w:szCs w:val="22"/>
          <w:lang w:val="en-US"/>
        </w:rPr>
      </w:pPr>
      <w:r w:rsidRPr="00A42FBD">
        <w:rPr>
          <w:b/>
          <w:bCs/>
          <w:sz w:val="22"/>
          <w:szCs w:val="22"/>
          <w:lang w:val="en-US"/>
        </w:rPr>
        <w:lastRenderedPageBreak/>
        <w:t xml:space="preserve">Scaling towards </w:t>
      </w:r>
      <w:r w:rsidR="00D62407" w:rsidRPr="00A42FBD">
        <w:rPr>
          <w:b/>
          <w:bCs/>
          <w:sz w:val="22"/>
          <w:szCs w:val="22"/>
          <w:lang w:val="en-US"/>
        </w:rPr>
        <w:t xml:space="preserve">the big bulkers </w:t>
      </w:r>
    </w:p>
    <w:p w14:paraId="4E3A2448" w14:textId="1BF096B6" w:rsidR="000B57E2" w:rsidRPr="00A42FBD" w:rsidRDefault="000B57E2" w:rsidP="000B57E2">
      <w:pPr>
        <w:rPr>
          <w:sz w:val="22"/>
          <w:szCs w:val="22"/>
          <w:lang w:val="en-US"/>
        </w:rPr>
      </w:pPr>
      <w:r w:rsidRPr="00A42FBD">
        <w:rPr>
          <w:sz w:val="22"/>
          <w:szCs w:val="22"/>
          <w:lang w:val="en-US"/>
        </w:rPr>
        <w:t xml:space="preserve">With its current technology, </w:t>
      </w:r>
      <w:proofErr w:type="spellStart"/>
      <w:r w:rsidRPr="00A42FBD">
        <w:rPr>
          <w:sz w:val="22"/>
          <w:szCs w:val="22"/>
          <w:lang w:val="en-US"/>
        </w:rPr>
        <w:t>Wattlab</w:t>
      </w:r>
      <w:proofErr w:type="spellEnd"/>
      <w:r w:rsidRPr="00A42FBD">
        <w:rPr>
          <w:sz w:val="22"/>
          <w:szCs w:val="22"/>
          <w:lang w:val="en-US"/>
        </w:rPr>
        <w:t xml:space="preserve"> can deploy solar energy systems on coasters and vessels up to the </w:t>
      </w:r>
      <w:proofErr w:type="spellStart"/>
      <w:r w:rsidRPr="00A42FBD">
        <w:rPr>
          <w:sz w:val="22"/>
          <w:szCs w:val="22"/>
          <w:lang w:val="en-US"/>
        </w:rPr>
        <w:t>Supramax</w:t>
      </w:r>
      <w:proofErr w:type="spellEnd"/>
      <w:r w:rsidRPr="00A42FBD">
        <w:rPr>
          <w:sz w:val="22"/>
          <w:szCs w:val="22"/>
          <w:lang w:val="en-US"/>
        </w:rPr>
        <w:t xml:space="preserve"> segment </w:t>
      </w:r>
      <w:r w:rsidR="005E0810" w:rsidRPr="00A42FBD">
        <w:rPr>
          <w:sz w:val="22"/>
          <w:szCs w:val="22"/>
          <w:lang w:val="en-US"/>
        </w:rPr>
        <w:t>-</w:t>
      </w:r>
      <w:r w:rsidRPr="00A42FBD">
        <w:rPr>
          <w:sz w:val="22"/>
          <w:szCs w:val="22"/>
          <w:lang w:val="en-US"/>
        </w:rPr>
        <w:t xml:space="preserve"> particularly on ships equipped with foldable or stackable hatch covers. Based on these results, development has now started to serve larger vessel classes, including Panamax and </w:t>
      </w:r>
      <w:r w:rsidR="00694A06" w:rsidRPr="00A42FBD">
        <w:rPr>
          <w:sz w:val="22"/>
          <w:szCs w:val="22"/>
          <w:lang w:val="en-US"/>
        </w:rPr>
        <w:t xml:space="preserve">bigger </w:t>
      </w:r>
      <w:r w:rsidRPr="00A42FBD">
        <w:rPr>
          <w:sz w:val="22"/>
          <w:szCs w:val="22"/>
          <w:lang w:val="en-US"/>
        </w:rPr>
        <w:t>bulk carrier</w:t>
      </w:r>
      <w:r w:rsidR="00694A06" w:rsidRPr="00A42FBD">
        <w:rPr>
          <w:sz w:val="22"/>
          <w:szCs w:val="22"/>
          <w:lang w:val="en-US"/>
        </w:rPr>
        <w:t xml:space="preserve"> types</w:t>
      </w:r>
      <w:r w:rsidRPr="00A42FBD">
        <w:rPr>
          <w:sz w:val="22"/>
          <w:szCs w:val="22"/>
          <w:lang w:val="en-US"/>
        </w:rPr>
        <w:t>.</w:t>
      </w:r>
    </w:p>
    <w:p w14:paraId="278EC123" w14:textId="733BBAF0" w:rsidR="000B57E2" w:rsidRPr="00A42FBD" w:rsidRDefault="0067721E" w:rsidP="000B57E2">
      <w:pPr>
        <w:rPr>
          <w:i/>
          <w:iCs/>
          <w:sz w:val="22"/>
          <w:szCs w:val="22"/>
          <w:lang w:val="en-US"/>
        </w:rPr>
      </w:pPr>
      <w:proofErr w:type="gramStart"/>
      <w:r w:rsidRPr="00A42FBD">
        <w:rPr>
          <w:i/>
          <w:iCs/>
          <w:sz w:val="22"/>
          <w:szCs w:val="22"/>
          <w:lang w:val="en-US"/>
        </w:rPr>
        <w:t>Salet</w:t>
      </w:r>
      <w:r w:rsidRPr="00A42FBD">
        <w:rPr>
          <w:i/>
          <w:iCs/>
          <w:sz w:val="22"/>
          <w:szCs w:val="22"/>
          <w:lang w:val="en-US"/>
        </w:rPr>
        <w:t xml:space="preserve"> :</w:t>
      </w:r>
      <w:proofErr w:type="gramEnd"/>
      <w:r w:rsidRPr="00A42FBD">
        <w:rPr>
          <w:i/>
          <w:iCs/>
          <w:sz w:val="22"/>
          <w:szCs w:val="22"/>
          <w:lang w:val="en-US"/>
        </w:rPr>
        <w:t xml:space="preserve"> </w:t>
      </w:r>
      <w:r w:rsidR="000B57E2" w:rsidRPr="00A42FBD">
        <w:rPr>
          <w:i/>
          <w:iCs/>
          <w:sz w:val="22"/>
          <w:szCs w:val="22"/>
          <w:lang w:val="en-US"/>
        </w:rPr>
        <w:t xml:space="preserve">“Market interest is growing rapidly. We have already engaged with more than 200 international parties interested in applying Solar </w:t>
      </w:r>
      <w:proofErr w:type="spellStart"/>
      <w:r w:rsidR="000B57E2" w:rsidRPr="00A42FBD">
        <w:rPr>
          <w:i/>
          <w:iCs/>
          <w:sz w:val="22"/>
          <w:szCs w:val="22"/>
          <w:lang w:val="en-US"/>
        </w:rPr>
        <w:t>Flatracks</w:t>
      </w:r>
      <w:proofErr w:type="spellEnd"/>
      <w:r w:rsidR="000B57E2" w:rsidRPr="00A42FBD">
        <w:rPr>
          <w:i/>
          <w:iCs/>
          <w:sz w:val="22"/>
          <w:szCs w:val="22"/>
          <w:lang w:val="en-US"/>
        </w:rPr>
        <w:t xml:space="preserve"> across their </w:t>
      </w:r>
      <w:proofErr w:type="gramStart"/>
      <w:r w:rsidR="000B57E2" w:rsidRPr="00A42FBD">
        <w:rPr>
          <w:i/>
          <w:iCs/>
          <w:sz w:val="22"/>
          <w:szCs w:val="22"/>
          <w:lang w:val="en-US"/>
        </w:rPr>
        <w:t>fleets</w:t>
      </w:r>
      <w:r w:rsidRPr="00A42FBD">
        <w:rPr>
          <w:i/>
          <w:iCs/>
          <w:sz w:val="22"/>
          <w:szCs w:val="22"/>
          <w:lang w:val="en-US"/>
        </w:rPr>
        <w:t>.”</w:t>
      </w:r>
      <w:proofErr w:type="gramEnd"/>
    </w:p>
    <w:p w14:paraId="1289BDC1" w14:textId="7C8DAEDE" w:rsidR="000B57E2" w:rsidRPr="00A42FBD" w:rsidRDefault="000B57E2" w:rsidP="000B57E2">
      <w:pPr>
        <w:rPr>
          <w:b/>
          <w:bCs/>
          <w:sz w:val="22"/>
          <w:szCs w:val="22"/>
          <w:lang w:val="en-US"/>
        </w:rPr>
      </w:pPr>
      <w:r w:rsidRPr="00A42FBD">
        <w:rPr>
          <w:b/>
          <w:bCs/>
          <w:sz w:val="22"/>
          <w:szCs w:val="22"/>
          <w:lang w:val="en-US"/>
        </w:rPr>
        <w:t>Contribution to energy transition and regulation</w:t>
      </w:r>
      <w:r w:rsidR="00A60950" w:rsidRPr="00A42FBD">
        <w:rPr>
          <w:b/>
          <w:bCs/>
          <w:sz w:val="22"/>
          <w:szCs w:val="22"/>
          <w:lang w:val="en-US"/>
        </w:rPr>
        <w:t xml:space="preserve"> compliance</w:t>
      </w:r>
    </w:p>
    <w:p w14:paraId="49414451" w14:textId="77777777" w:rsidR="000B57E2" w:rsidRPr="00A42FBD" w:rsidRDefault="000B57E2" w:rsidP="000B57E2">
      <w:pPr>
        <w:rPr>
          <w:sz w:val="22"/>
          <w:szCs w:val="22"/>
          <w:lang w:val="en-US"/>
        </w:rPr>
      </w:pPr>
      <w:r w:rsidRPr="00A42FBD">
        <w:rPr>
          <w:sz w:val="22"/>
          <w:szCs w:val="22"/>
          <w:lang w:val="en-US"/>
        </w:rPr>
        <w:t xml:space="preserve">By reducing fuel consumption, solar energy directly contributes to lower CO₂ emissions and improved performance on key indicators such as CII and EEXI. It also supports compliance with European regulations, including </w:t>
      </w:r>
      <w:proofErr w:type="spellStart"/>
      <w:r w:rsidRPr="00A42FBD">
        <w:rPr>
          <w:sz w:val="22"/>
          <w:szCs w:val="22"/>
          <w:lang w:val="en-US"/>
        </w:rPr>
        <w:t>FuelEU</w:t>
      </w:r>
      <w:proofErr w:type="spellEnd"/>
      <w:r w:rsidRPr="00A42FBD">
        <w:rPr>
          <w:sz w:val="22"/>
          <w:szCs w:val="22"/>
          <w:lang w:val="en-US"/>
        </w:rPr>
        <w:t xml:space="preserve"> Maritime and the EU ETS. In addition, Solar </w:t>
      </w:r>
      <w:proofErr w:type="spellStart"/>
      <w:r w:rsidRPr="00A42FBD">
        <w:rPr>
          <w:sz w:val="22"/>
          <w:szCs w:val="22"/>
          <w:lang w:val="en-US"/>
        </w:rPr>
        <w:t>Flatracks</w:t>
      </w:r>
      <w:proofErr w:type="spellEnd"/>
      <w:r w:rsidRPr="00A42FBD">
        <w:rPr>
          <w:sz w:val="22"/>
          <w:szCs w:val="22"/>
          <w:lang w:val="en-US"/>
        </w:rPr>
        <w:t xml:space="preserve"> reduce shipowners’ dependence on volatile fuel prices.</w:t>
      </w:r>
    </w:p>
    <w:p w14:paraId="67E6C1E6" w14:textId="77777777" w:rsidR="000B57E2" w:rsidRPr="00A42FBD" w:rsidRDefault="000B57E2" w:rsidP="000B57E2">
      <w:pPr>
        <w:rPr>
          <w:sz w:val="22"/>
          <w:szCs w:val="22"/>
          <w:lang w:val="en-US"/>
        </w:rPr>
      </w:pPr>
      <w:r w:rsidRPr="00A42FBD">
        <w:rPr>
          <w:sz w:val="22"/>
          <w:szCs w:val="22"/>
          <w:lang w:val="en-US"/>
        </w:rPr>
        <w:t xml:space="preserve">With an expected return on investment of 3 to 5 years, </w:t>
      </w:r>
      <w:proofErr w:type="spellStart"/>
      <w:r w:rsidRPr="00A42FBD">
        <w:rPr>
          <w:sz w:val="22"/>
          <w:szCs w:val="22"/>
          <w:lang w:val="en-US"/>
        </w:rPr>
        <w:t>Wattlab</w:t>
      </w:r>
      <w:proofErr w:type="spellEnd"/>
      <w:r w:rsidRPr="00A42FBD">
        <w:rPr>
          <w:sz w:val="22"/>
          <w:szCs w:val="22"/>
          <w:lang w:val="en-US"/>
        </w:rPr>
        <w:t xml:space="preserve"> considers the system </w:t>
      </w:r>
      <w:proofErr w:type="gramStart"/>
      <w:r w:rsidRPr="00A42FBD">
        <w:rPr>
          <w:sz w:val="22"/>
          <w:szCs w:val="22"/>
          <w:lang w:val="en-US"/>
        </w:rPr>
        <w:t>a financially</w:t>
      </w:r>
      <w:proofErr w:type="gramEnd"/>
      <w:r w:rsidRPr="00A42FBD">
        <w:rPr>
          <w:sz w:val="22"/>
          <w:szCs w:val="22"/>
          <w:lang w:val="en-US"/>
        </w:rPr>
        <w:t xml:space="preserve"> viable solution for </w:t>
      </w:r>
      <w:proofErr w:type="spellStart"/>
      <w:r w:rsidRPr="00A42FBD">
        <w:rPr>
          <w:sz w:val="22"/>
          <w:szCs w:val="22"/>
          <w:lang w:val="en-US"/>
        </w:rPr>
        <w:t>decarbonising</w:t>
      </w:r>
      <w:proofErr w:type="spellEnd"/>
      <w:r w:rsidRPr="00A42FBD">
        <w:rPr>
          <w:sz w:val="22"/>
          <w:szCs w:val="22"/>
          <w:lang w:val="en-US"/>
        </w:rPr>
        <w:t xml:space="preserve"> both existing and new vessels.</w:t>
      </w:r>
    </w:p>
    <w:p w14:paraId="122127C0" w14:textId="77777777" w:rsidR="007F0B5A" w:rsidRPr="001B6606" w:rsidRDefault="007F0B5A" w:rsidP="000B57E2">
      <w:pPr>
        <w:rPr>
          <w:sz w:val="20"/>
          <w:szCs w:val="20"/>
          <w:lang w:val="en-US"/>
        </w:rPr>
      </w:pPr>
    </w:p>
    <w:p w14:paraId="43288C09" w14:textId="77777777" w:rsidR="00593C12" w:rsidRPr="004B4534" w:rsidRDefault="00593C12" w:rsidP="004B4534">
      <w:pPr>
        <w:pStyle w:val="NoSpacing"/>
        <w:rPr>
          <w:sz w:val="20"/>
          <w:szCs w:val="20"/>
          <w:lang w:val="en-GB" w:eastAsia="en-GB"/>
        </w:rPr>
      </w:pPr>
      <w:r w:rsidRPr="004B4534">
        <w:rPr>
          <w:sz w:val="20"/>
          <w:szCs w:val="20"/>
          <w:lang w:val="en-GB" w:eastAsia="en-GB"/>
        </w:rPr>
        <w:t>-------------------------------------------------------------------------------------------------------------------------------------</w:t>
      </w:r>
    </w:p>
    <w:p w14:paraId="71A0C2FD" w14:textId="77777777" w:rsidR="000B57E2" w:rsidRPr="00E86697" w:rsidRDefault="000B57E2" w:rsidP="004B4534">
      <w:pPr>
        <w:pStyle w:val="NoSpacing"/>
        <w:rPr>
          <w:b/>
          <w:bCs/>
          <w:i/>
          <w:iCs/>
          <w:sz w:val="20"/>
          <w:szCs w:val="20"/>
          <w:lang w:val="en-US"/>
        </w:rPr>
      </w:pPr>
      <w:r w:rsidRPr="00E86697">
        <w:rPr>
          <w:b/>
          <w:bCs/>
          <w:i/>
          <w:iCs/>
          <w:sz w:val="20"/>
          <w:szCs w:val="20"/>
          <w:lang w:val="en-US"/>
        </w:rPr>
        <w:t>Note for the Editor</w:t>
      </w:r>
    </w:p>
    <w:p w14:paraId="3F655EF1" w14:textId="77777777" w:rsidR="000B57E2" w:rsidRPr="004B4534" w:rsidRDefault="000B57E2" w:rsidP="00E86697">
      <w:pPr>
        <w:pStyle w:val="NoSpacing"/>
        <w:numPr>
          <w:ilvl w:val="0"/>
          <w:numId w:val="7"/>
        </w:numPr>
        <w:rPr>
          <w:sz w:val="20"/>
          <w:szCs w:val="20"/>
          <w:lang w:val="en-US"/>
        </w:rPr>
      </w:pPr>
      <w:r w:rsidRPr="004B4534">
        <w:rPr>
          <w:sz w:val="20"/>
          <w:szCs w:val="20"/>
          <w:lang w:val="en-US"/>
        </w:rPr>
        <w:t xml:space="preserve">The Solar </w:t>
      </w:r>
      <w:proofErr w:type="spellStart"/>
      <w:r w:rsidRPr="004B4534">
        <w:rPr>
          <w:sz w:val="20"/>
          <w:szCs w:val="20"/>
          <w:lang w:val="en-US"/>
        </w:rPr>
        <w:t>Flatrack</w:t>
      </w:r>
      <w:proofErr w:type="spellEnd"/>
      <w:r w:rsidRPr="004B4534">
        <w:rPr>
          <w:sz w:val="20"/>
          <w:szCs w:val="20"/>
          <w:lang w:val="en-US"/>
        </w:rPr>
        <w:t xml:space="preserve"> system allows vessels to generate solar electricity at sea, reducing auxiliary fuel consumption by 2–5% and lowering CO₂ and GHG emissions.</w:t>
      </w:r>
    </w:p>
    <w:p w14:paraId="2EF82748" w14:textId="77777777" w:rsidR="000B57E2" w:rsidRPr="004B4534" w:rsidRDefault="000B57E2" w:rsidP="00E86697">
      <w:pPr>
        <w:pStyle w:val="NoSpacing"/>
        <w:numPr>
          <w:ilvl w:val="0"/>
          <w:numId w:val="7"/>
        </w:numPr>
        <w:rPr>
          <w:sz w:val="20"/>
          <w:szCs w:val="20"/>
          <w:lang w:val="en-US"/>
        </w:rPr>
      </w:pPr>
      <w:r w:rsidRPr="004B4534">
        <w:rPr>
          <w:sz w:val="20"/>
          <w:szCs w:val="20"/>
          <w:lang w:val="en-US"/>
        </w:rPr>
        <w:t xml:space="preserve">Validation: independent Dutch research </w:t>
      </w:r>
      <w:proofErr w:type="spellStart"/>
      <w:r w:rsidRPr="004B4534">
        <w:rPr>
          <w:sz w:val="20"/>
          <w:szCs w:val="20"/>
          <w:lang w:val="en-US"/>
        </w:rPr>
        <w:t>organisation</w:t>
      </w:r>
      <w:proofErr w:type="spellEnd"/>
      <w:r w:rsidRPr="004B4534">
        <w:rPr>
          <w:sz w:val="20"/>
          <w:szCs w:val="20"/>
          <w:lang w:val="en-US"/>
        </w:rPr>
        <w:t xml:space="preserve"> TNO has confirmed system performance, energy yield and financial return. The results demonstrate that Solar </w:t>
      </w:r>
      <w:proofErr w:type="spellStart"/>
      <w:r w:rsidRPr="004B4534">
        <w:rPr>
          <w:sz w:val="20"/>
          <w:szCs w:val="20"/>
          <w:lang w:val="en-US"/>
        </w:rPr>
        <w:t>Flatrack</w:t>
      </w:r>
      <w:proofErr w:type="spellEnd"/>
      <w:r w:rsidRPr="004B4534">
        <w:rPr>
          <w:sz w:val="20"/>
          <w:szCs w:val="20"/>
          <w:lang w:val="en-US"/>
        </w:rPr>
        <w:t xml:space="preserve"> offers a reliable, cost-effective and scalable pathway to </w:t>
      </w:r>
      <w:proofErr w:type="spellStart"/>
      <w:r w:rsidRPr="004B4534">
        <w:rPr>
          <w:sz w:val="20"/>
          <w:szCs w:val="20"/>
          <w:lang w:val="en-US"/>
        </w:rPr>
        <w:t>decarbonisation</w:t>
      </w:r>
      <w:proofErr w:type="spellEnd"/>
      <w:r w:rsidRPr="004B4534">
        <w:rPr>
          <w:sz w:val="20"/>
          <w:szCs w:val="20"/>
          <w:lang w:val="en-US"/>
        </w:rPr>
        <w:t xml:space="preserve"> for bulk carriers and short sea vessels.</w:t>
      </w:r>
    </w:p>
    <w:p w14:paraId="0107C5EF" w14:textId="77777777" w:rsidR="000B57E2" w:rsidRDefault="000B57E2" w:rsidP="00E86697">
      <w:pPr>
        <w:pStyle w:val="NoSpacing"/>
        <w:numPr>
          <w:ilvl w:val="0"/>
          <w:numId w:val="7"/>
        </w:numPr>
        <w:rPr>
          <w:sz w:val="20"/>
          <w:szCs w:val="20"/>
          <w:lang w:val="en-US"/>
        </w:rPr>
      </w:pPr>
      <w:r w:rsidRPr="004B4534">
        <w:rPr>
          <w:sz w:val="20"/>
          <w:szCs w:val="20"/>
          <w:lang w:val="en-US"/>
        </w:rPr>
        <w:t xml:space="preserve">Currently, </w:t>
      </w:r>
      <w:proofErr w:type="spellStart"/>
      <w:r w:rsidRPr="004B4534">
        <w:rPr>
          <w:sz w:val="20"/>
          <w:szCs w:val="20"/>
          <w:lang w:val="en-US"/>
        </w:rPr>
        <w:t>Wattlab</w:t>
      </w:r>
      <w:proofErr w:type="spellEnd"/>
      <w:r w:rsidRPr="004B4534">
        <w:rPr>
          <w:sz w:val="20"/>
          <w:szCs w:val="20"/>
          <w:lang w:val="en-US"/>
        </w:rPr>
        <w:t xml:space="preserve"> is installing the BRF </w:t>
      </w:r>
      <w:proofErr w:type="spellStart"/>
      <w:r w:rsidRPr="004B4534">
        <w:rPr>
          <w:sz w:val="20"/>
          <w:szCs w:val="20"/>
          <w:lang w:val="en-US"/>
        </w:rPr>
        <w:t>Froan</w:t>
      </w:r>
      <w:proofErr w:type="spellEnd"/>
      <w:r w:rsidRPr="004B4534">
        <w:rPr>
          <w:sz w:val="20"/>
          <w:szCs w:val="20"/>
          <w:lang w:val="en-US"/>
        </w:rPr>
        <w:t xml:space="preserve"> for Berge Rederi.</w:t>
      </w:r>
    </w:p>
    <w:p w14:paraId="17D90094" w14:textId="77777777" w:rsidR="007446C6" w:rsidRPr="004B4534" w:rsidRDefault="007446C6" w:rsidP="007446C6">
      <w:pPr>
        <w:pStyle w:val="NoSpacing"/>
        <w:ind w:left="720"/>
        <w:rPr>
          <w:sz w:val="20"/>
          <w:szCs w:val="20"/>
          <w:lang w:val="en-US"/>
        </w:rPr>
      </w:pPr>
    </w:p>
    <w:p w14:paraId="1A3B443E" w14:textId="77777777" w:rsidR="00C945C5" w:rsidRPr="004B4534" w:rsidRDefault="00C945C5" w:rsidP="004B4534">
      <w:pPr>
        <w:pStyle w:val="NoSpacing"/>
        <w:rPr>
          <w:sz w:val="20"/>
          <w:szCs w:val="20"/>
          <w:lang w:val="en-GB" w:eastAsia="en-GB"/>
        </w:rPr>
      </w:pPr>
      <w:r w:rsidRPr="004B4534">
        <w:rPr>
          <w:sz w:val="20"/>
          <w:szCs w:val="20"/>
          <w:lang w:val="en-GB" w:eastAsia="en-GB"/>
        </w:rPr>
        <w:t>-------------------------------------------------------------------------------------------------------------------------------------</w:t>
      </w:r>
    </w:p>
    <w:p w14:paraId="2C30C576" w14:textId="77777777" w:rsidR="001B6F36" w:rsidRPr="004B4534" w:rsidRDefault="001B6F36" w:rsidP="004B4534">
      <w:pPr>
        <w:pStyle w:val="NoSpacing"/>
        <w:rPr>
          <w:b/>
          <w:bCs/>
          <w:sz w:val="20"/>
          <w:szCs w:val="20"/>
          <w:lang w:val="en-US"/>
        </w:rPr>
      </w:pPr>
    </w:p>
    <w:p w14:paraId="34C14952" w14:textId="38E7C097" w:rsidR="000B57E2" w:rsidRPr="004B4534" w:rsidRDefault="000B57E2" w:rsidP="004B4534">
      <w:pPr>
        <w:pStyle w:val="NoSpacing"/>
        <w:rPr>
          <w:b/>
          <w:bCs/>
          <w:sz w:val="20"/>
          <w:szCs w:val="20"/>
          <w:lang w:val="en-US"/>
        </w:rPr>
      </w:pPr>
      <w:r w:rsidRPr="004B4534">
        <w:rPr>
          <w:b/>
          <w:bCs/>
          <w:sz w:val="20"/>
          <w:szCs w:val="20"/>
          <w:lang w:val="en-US"/>
        </w:rPr>
        <w:t>For more information</w:t>
      </w:r>
      <w:r w:rsidR="007446C6">
        <w:rPr>
          <w:b/>
          <w:bCs/>
          <w:sz w:val="20"/>
          <w:szCs w:val="20"/>
          <w:lang w:val="en-US"/>
        </w:rPr>
        <w:t>, please contact:</w:t>
      </w:r>
    </w:p>
    <w:p w14:paraId="7626A18B" w14:textId="77777777" w:rsidR="000B57E2" w:rsidRDefault="000B57E2" w:rsidP="004B4534">
      <w:pPr>
        <w:pStyle w:val="NoSpacing"/>
        <w:rPr>
          <w:sz w:val="20"/>
          <w:szCs w:val="20"/>
        </w:rPr>
      </w:pPr>
      <w:r w:rsidRPr="004B4534">
        <w:rPr>
          <w:sz w:val="20"/>
          <w:szCs w:val="20"/>
          <w:lang w:val="en-US"/>
        </w:rPr>
        <w:t>Bo Salet</w:t>
      </w:r>
      <w:r w:rsidRPr="004B4534">
        <w:rPr>
          <w:sz w:val="20"/>
          <w:szCs w:val="20"/>
          <w:lang w:val="en-US"/>
        </w:rPr>
        <w:br/>
        <w:t>CEO, Co-founder</w:t>
      </w:r>
      <w:r w:rsidRPr="004B4534">
        <w:rPr>
          <w:sz w:val="20"/>
          <w:szCs w:val="20"/>
          <w:lang w:val="en-US"/>
        </w:rPr>
        <w:br/>
        <w:t>+31 6 19 88 17 85</w:t>
      </w:r>
      <w:r w:rsidRPr="004B4534">
        <w:rPr>
          <w:sz w:val="20"/>
          <w:szCs w:val="20"/>
          <w:lang w:val="en-US"/>
        </w:rPr>
        <w:br/>
        <w:t>+31 (0)85 004 32 75</w:t>
      </w:r>
      <w:r w:rsidRPr="004B4534">
        <w:rPr>
          <w:sz w:val="20"/>
          <w:szCs w:val="20"/>
          <w:lang w:val="en-US"/>
        </w:rPr>
        <w:br/>
      </w:r>
      <w:hyperlink r:id="rId9" w:history="1">
        <w:r w:rsidRPr="004B4534">
          <w:rPr>
            <w:rStyle w:val="Hyperlink"/>
            <w:sz w:val="20"/>
            <w:szCs w:val="20"/>
            <w:lang w:val="en-US"/>
          </w:rPr>
          <w:t>bo@wattlab.nl</w:t>
        </w:r>
      </w:hyperlink>
      <w:r w:rsidRPr="004B4534">
        <w:rPr>
          <w:sz w:val="20"/>
          <w:szCs w:val="20"/>
          <w:lang w:val="en-US"/>
        </w:rPr>
        <w:br/>
      </w:r>
      <w:hyperlink r:id="rId10" w:history="1">
        <w:r w:rsidRPr="004B4534">
          <w:rPr>
            <w:rStyle w:val="Hyperlink"/>
            <w:sz w:val="20"/>
            <w:szCs w:val="20"/>
            <w:lang w:val="en-US"/>
          </w:rPr>
          <w:t>www.wattlab.nl</w:t>
        </w:r>
      </w:hyperlink>
    </w:p>
    <w:p w14:paraId="33C37C06" w14:textId="77777777" w:rsidR="00A1675D" w:rsidRPr="004B4534" w:rsidRDefault="00A1675D" w:rsidP="004B4534">
      <w:pPr>
        <w:pStyle w:val="NoSpacing"/>
        <w:rPr>
          <w:sz w:val="20"/>
          <w:szCs w:val="20"/>
          <w:lang w:val="en-US"/>
        </w:rPr>
      </w:pPr>
    </w:p>
    <w:p w14:paraId="3DE41444" w14:textId="77777777" w:rsidR="00A1675D" w:rsidRPr="004B4534" w:rsidRDefault="00A1675D" w:rsidP="00A1675D">
      <w:pPr>
        <w:pStyle w:val="NoSpacing"/>
        <w:rPr>
          <w:sz w:val="20"/>
          <w:szCs w:val="20"/>
          <w:lang w:val="en-GB" w:eastAsia="en-GB"/>
        </w:rPr>
      </w:pPr>
      <w:r w:rsidRPr="004B4534">
        <w:rPr>
          <w:sz w:val="20"/>
          <w:szCs w:val="20"/>
          <w:lang w:val="en-GB" w:eastAsia="en-GB"/>
        </w:rPr>
        <w:t>-------------------------------------------------------------------------------------------------------------------------------------</w:t>
      </w:r>
    </w:p>
    <w:p w14:paraId="43105662" w14:textId="74F38938" w:rsidR="000B57E2" w:rsidRPr="004B4534" w:rsidRDefault="000B57E2" w:rsidP="004B4534">
      <w:pPr>
        <w:pStyle w:val="NoSpacing"/>
        <w:rPr>
          <w:sz w:val="20"/>
          <w:szCs w:val="20"/>
        </w:rPr>
      </w:pPr>
    </w:p>
    <w:p w14:paraId="64CEB9A7" w14:textId="77777777" w:rsidR="000B57E2" w:rsidRPr="004B4534" w:rsidRDefault="000B57E2" w:rsidP="004B4534">
      <w:pPr>
        <w:pStyle w:val="NoSpacing"/>
        <w:rPr>
          <w:b/>
          <w:bCs/>
          <w:sz w:val="20"/>
          <w:szCs w:val="20"/>
          <w:lang w:val="en-US"/>
        </w:rPr>
      </w:pPr>
      <w:r w:rsidRPr="004B4534">
        <w:rPr>
          <w:b/>
          <w:bCs/>
          <w:sz w:val="20"/>
          <w:szCs w:val="20"/>
          <w:lang w:val="en-US"/>
        </w:rPr>
        <w:t xml:space="preserve">About </w:t>
      </w:r>
      <w:proofErr w:type="spellStart"/>
      <w:r w:rsidRPr="004B4534">
        <w:rPr>
          <w:b/>
          <w:bCs/>
          <w:sz w:val="20"/>
          <w:szCs w:val="20"/>
          <w:lang w:val="en-US"/>
        </w:rPr>
        <w:t>Wattlab</w:t>
      </w:r>
      <w:proofErr w:type="spellEnd"/>
    </w:p>
    <w:p w14:paraId="69B52384" w14:textId="77777777" w:rsidR="000B57E2" w:rsidRPr="004B4534" w:rsidRDefault="000B57E2" w:rsidP="004B4534">
      <w:pPr>
        <w:pStyle w:val="NoSpacing"/>
        <w:rPr>
          <w:sz w:val="20"/>
          <w:szCs w:val="20"/>
          <w:lang w:val="en-US"/>
        </w:rPr>
      </w:pPr>
      <w:r w:rsidRPr="004B4534">
        <w:rPr>
          <w:sz w:val="20"/>
          <w:szCs w:val="20"/>
          <w:lang w:val="en-US"/>
        </w:rPr>
        <w:t xml:space="preserve">Founded in 2017, </w:t>
      </w:r>
      <w:proofErr w:type="spellStart"/>
      <w:r w:rsidRPr="004B4534">
        <w:rPr>
          <w:sz w:val="20"/>
          <w:szCs w:val="20"/>
          <w:lang w:val="en-US"/>
        </w:rPr>
        <w:t>Wattlab</w:t>
      </w:r>
      <w:proofErr w:type="spellEnd"/>
      <w:r w:rsidRPr="004B4534">
        <w:rPr>
          <w:sz w:val="20"/>
          <w:szCs w:val="20"/>
          <w:lang w:val="en-US"/>
        </w:rPr>
        <w:t xml:space="preserve"> is a Netherlands-based maritime solar energy specialist dedicated to delivering innovative solar power solutions for the shipping industry. As a pioneer in ‘solar power for shipping’, </w:t>
      </w:r>
      <w:proofErr w:type="spellStart"/>
      <w:r w:rsidRPr="004B4534">
        <w:rPr>
          <w:sz w:val="20"/>
          <w:szCs w:val="20"/>
          <w:lang w:val="en-US"/>
        </w:rPr>
        <w:t>Wattlab</w:t>
      </w:r>
      <w:proofErr w:type="spellEnd"/>
      <w:r w:rsidRPr="004B4534">
        <w:rPr>
          <w:sz w:val="20"/>
          <w:szCs w:val="20"/>
          <w:lang w:val="en-US"/>
        </w:rPr>
        <w:t xml:space="preserve"> provides fully integrated solar products tailored for both seagoing and inland vessels — including Solar </w:t>
      </w:r>
      <w:proofErr w:type="spellStart"/>
      <w:r w:rsidRPr="004B4534">
        <w:rPr>
          <w:sz w:val="20"/>
          <w:szCs w:val="20"/>
          <w:lang w:val="en-US"/>
        </w:rPr>
        <w:t>Flatrack</w:t>
      </w:r>
      <w:proofErr w:type="spellEnd"/>
      <w:r w:rsidRPr="004B4534">
        <w:rPr>
          <w:sz w:val="20"/>
          <w:szCs w:val="20"/>
          <w:lang w:val="en-US"/>
        </w:rPr>
        <w:t xml:space="preserve"> and Solar Hatch.</w:t>
      </w:r>
    </w:p>
    <w:p w14:paraId="652075B6" w14:textId="77777777" w:rsidR="000B57E2" w:rsidRPr="004B4534" w:rsidRDefault="000B57E2" w:rsidP="004B4534">
      <w:pPr>
        <w:pStyle w:val="NoSpacing"/>
        <w:rPr>
          <w:sz w:val="20"/>
          <w:szCs w:val="20"/>
          <w:lang w:val="en-US"/>
        </w:rPr>
      </w:pPr>
      <w:r w:rsidRPr="004B4534">
        <w:rPr>
          <w:sz w:val="20"/>
          <w:szCs w:val="20"/>
          <w:lang w:val="en-US"/>
        </w:rPr>
        <w:t xml:space="preserve">With installations on more than 30 vessels worldwide, </w:t>
      </w:r>
      <w:proofErr w:type="spellStart"/>
      <w:r w:rsidRPr="004B4534">
        <w:rPr>
          <w:sz w:val="20"/>
          <w:szCs w:val="20"/>
          <w:lang w:val="en-US"/>
        </w:rPr>
        <w:t>Wattlab</w:t>
      </w:r>
      <w:proofErr w:type="spellEnd"/>
      <w:r w:rsidRPr="004B4534">
        <w:rPr>
          <w:sz w:val="20"/>
          <w:szCs w:val="20"/>
          <w:lang w:val="en-US"/>
        </w:rPr>
        <w:t xml:space="preserve"> has a proven track record of reducing fuel consumption, cutting carbon emissions and improving operational efficiency. The company’s mission is to accelerate the maritime sector’s transition to cleaner, more sustainable energy through solar technology.</w:t>
      </w:r>
    </w:p>
    <w:p w14:paraId="2950C380" w14:textId="77777777" w:rsidR="000B57E2" w:rsidRPr="004B4534" w:rsidRDefault="000B57E2" w:rsidP="004B4534">
      <w:pPr>
        <w:pStyle w:val="NoSpacing"/>
        <w:rPr>
          <w:sz w:val="20"/>
          <w:szCs w:val="20"/>
          <w:lang w:val="en-US"/>
        </w:rPr>
      </w:pPr>
      <w:r w:rsidRPr="004B4534">
        <w:rPr>
          <w:sz w:val="20"/>
          <w:szCs w:val="20"/>
          <w:lang w:val="en-US"/>
        </w:rPr>
        <w:t xml:space="preserve">In 2024, inland shipping operator HGK’s 135-metre dry cargo vessel </w:t>
      </w:r>
      <w:r w:rsidRPr="004B4534">
        <w:rPr>
          <w:i/>
          <w:iCs/>
          <w:sz w:val="20"/>
          <w:szCs w:val="20"/>
          <w:lang w:val="en-US"/>
        </w:rPr>
        <w:t>MS Helios</w:t>
      </w:r>
      <w:r w:rsidRPr="004B4534">
        <w:rPr>
          <w:sz w:val="20"/>
          <w:szCs w:val="20"/>
          <w:lang w:val="en-US"/>
        </w:rPr>
        <w:t xml:space="preserve"> entered the Guinness Book of Records for having the world’s largest solar panel installation on an inland vessel: 312 panels.</w:t>
      </w:r>
    </w:p>
    <w:p w14:paraId="1678A0DD" w14:textId="77777777" w:rsidR="00037DD5" w:rsidRPr="00DD199B" w:rsidRDefault="00037DD5" w:rsidP="00037DD5">
      <w:pPr>
        <w:pStyle w:val="NoSpacing"/>
        <w:rPr>
          <w:sz w:val="20"/>
          <w:szCs w:val="20"/>
          <w:lang w:val="en-US"/>
        </w:rPr>
      </w:pPr>
      <w:hyperlink r:id="rId11" w:history="1">
        <w:r w:rsidRPr="00843C0E">
          <w:rPr>
            <w:rStyle w:val="Hyperlink"/>
            <w:sz w:val="20"/>
            <w:szCs w:val="20"/>
            <w:lang w:val="en-GB"/>
          </w:rPr>
          <w:t>https://wattlab.nl/</w:t>
        </w:r>
      </w:hyperlink>
      <w:r>
        <w:rPr>
          <w:sz w:val="20"/>
          <w:szCs w:val="20"/>
          <w:lang w:val="en-GB"/>
        </w:rPr>
        <w:t xml:space="preserve"> </w:t>
      </w:r>
      <w:r w:rsidRPr="00DD199B">
        <w:rPr>
          <w:sz w:val="20"/>
          <w:szCs w:val="20"/>
          <w:lang w:val="en-GB"/>
        </w:rPr>
        <w:t xml:space="preserve"> </w:t>
      </w:r>
      <w:r>
        <w:rPr>
          <w:sz w:val="20"/>
          <w:szCs w:val="20"/>
          <w:lang w:val="en-GB"/>
        </w:rPr>
        <w:t xml:space="preserve"> </w:t>
      </w:r>
    </w:p>
    <w:sectPr w:rsidR="00037DD5" w:rsidRPr="00DD1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F3F"/>
    <w:multiLevelType w:val="hybridMultilevel"/>
    <w:tmpl w:val="4F6EB386"/>
    <w:lvl w:ilvl="0" w:tplc="ABB01DD2">
      <w:start w:val="24"/>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C13399"/>
    <w:multiLevelType w:val="hybridMultilevel"/>
    <w:tmpl w:val="8834B6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B325DC"/>
    <w:multiLevelType w:val="multilevel"/>
    <w:tmpl w:val="694A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994CE6"/>
    <w:multiLevelType w:val="multilevel"/>
    <w:tmpl w:val="C5E4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A413D1"/>
    <w:multiLevelType w:val="hybridMultilevel"/>
    <w:tmpl w:val="ECC27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7091FAC"/>
    <w:multiLevelType w:val="multilevel"/>
    <w:tmpl w:val="76DE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F60A71"/>
    <w:multiLevelType w:val="multilevel"/>
    <w:tmpl w:val="6E78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066357">
    <w:abstractNumId w:val="3"/>
  </w:num>
  <w:num w:numId="2" w16cid:durableId="474489663">
    <w:abstractNumId w:val="0"/>
  </w:num>
  <w:num w:numId="3" w16cid:durableId="1267538937">
    <w:abstractNumId w:val="6"/>
  </w:num>
  <w:num w:numId="4" w16cid:durableId="1658805728">
    <w:abstractNumId w:val="5"/>
  </w:num>
  <w:num w:numId="5" w16cid:durableId="1450200119">
    <w:abstractNumId w:val="2"/>
  </w:num>
  <w:num w:numId="6" w16cid:durableId="1855996166">
    <w:abstractNumId w:val="4"/>
  </w:num>
  <w:num w:numId="7" w16cid:durableId="1321616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BE8"/>
    <w:rsid w:val="0000607E"/>
    <w:rsid w:val="00006E20"/>
    <w:rsid w:val="0001663F"/>
    <w:rsid w:val="000344CD"/>
    <w:rsid w:val="00037DD5"/>
    <w:rsid w:val="00047870"/>
    <w:rsid w:val="00051577"/>
    <w:rsid w:val="00052D8A"/>
    <w:rsid w:val="00083166"/>
    <w:rsid w:val="0009464D"/>
    <w:rsid w:val="000A5F5E"/>
    <w:rsid w:val="000A7BF5"/>
    <w:rsid w:val="000B57E2"/>
    <w:rsid w:val="000B75C1"/>
    <w:rsid w:val="000E01D0"/>
    <w:rsid w:val="000E4AD4"/>
    <w:rsid w:val="000F3399"/>
    <w:rsid w:val="000F5702"/>
    <w:rsid w:val="00100759"/>
    <w:rsid w:val="001056BC"/>
    <w:rsid w:val="001327C0"/>
    <w:rsid w:val="00137184"/>
    <w:rsid w:val="00146B63"/>
    <w:rsid w:val="0015590E"/>
    <w:rsid w:val="00160AC9"/>
    <w:rsid w:val="00180160"/>
    <w:rsid w:val="00183FFC"/>
    <w:rsid w:val="001A1894"/>
    <w:rsid w:val="001B6606"/>
    <w:rsid w:val="001B6F36"/>
    <w:rsid w:val="001C1100"/>
    <w:rsid w:val="001D216C"/>
    <w:rsid w:val="001E72F2"/>
    <w:rsid w:val="002078FD"/>
    <w:rsid w:val="00207C8E"/>
    <w:rsid w:val="00230756"/>
    <w:rsid w:val="00235560"/>
    <w:rsid w:val="00257DED"/>
    <w:rsid w:val="002675AB"/>
    <w:rsid w:val="00272293"/>
    <w:rsid w:val="00276F65"/>
    <w:rsid w:val="0028295E"/>
    <w:rsid w:val="00292328"/>
    <w:rsid w:val="00293CDF"/>
    <w:rsid w:val="002A43C8"/>
    <w:rsid w:val="002A61C1"/>
    <w:rsid w:val="002B3D6D"/>
    <w:rsid w:val="003037D1"/>
    <w:rsid w:val="003069C2"/>
    <w:rsid w:val="003541AA"/>
    <w:rsid w:val="003940CF"/>
    <w:rsid w:val="00397616"/>
    <w:rsid w:val="003B116D"/>
    <w:rsid w:val="003D2807"/>
    <w:rsid w:val="003E0AF2"/>
    <w:rsid w:val="003E57F1"/>
    <w:rsid w:val="00403297"/>
    <w:rsid w:val="004046CC"/>
    <w:rsid w:val="00412949"/>
    <w:rsid w:val="00413A6B"/>
    <w:rsid w:val="004204BA"/>
    <w:rsid w:val="004254CD"/>
    <w:rsid w:val="00440BAE"/>
    <w:rsid w:val="004450B5"/>
    <w:rsid w:val="00471C3F"/>
    <w:rsid w:val="00482534"/>
    <w:rsid w:val="00485EB2"/>
    <w:rsid w:val="00495AEE"/>
    <w:rsid w:val="004A29C3"/>
    <w:rsid w:val="004B4534"/>
    <w:rsid w:val="004C62C7"/>
    <w:rsid w:val="004E34A3"/>
    <w:rsid w:val="00505AB6"/>
    <w:rsid w:val="00505C6B"/>
    <w:rsid w:val="00511C7D"/>
    <w:rsid w:val="00560953"/>
    <w:rsid w:val="005610DD"/>
    <w:rsid w:val="00567D3F"/>
    <w:rsid w:val="00593C12"/>
    <w:rsid w:val="005A1BE8"/>
    <w:rsid w:val="005A3901"/>
    <w:rsid w:val="005B283D"/>
    <w:rsid w:val="005C354C"/>
    <w:rsid w:val="005C62AE"/>
    <w:rsid w:val="005D26C4"/>
    <w:rsid w:val="005D2C1A"/>
    <w:rsid w:val="005E0810"/>
    <w:rsid w:val="005E2104"/>
    <w:rsid w:val="005F1E6C"/>
    <w:rsid w:val="0060349B"/>
    <w:rsid w:val="00614970"/>
    <w:rsid w:val="00624312"/>
    <w:rsid w:val="0062465C"/>
    <w:rsid w:val="00632ECB"/>
    <w:rsid w:val="00663C66"/>
    <w:rsid w:val="0067721E"/>
    <w:rsid w:val="00694A06"/>
    <w:rsid w:val="006A0B10"/>
    <w:rsid w:val="006A224F"/>
    <w:rsid w:val="006A2704"/>
    <w:rsid w:val="006F6553"/>
    <w:rsid w:val="006F7AB4"/>
    <w:rsid w:val="00701FD1"/>
    <w:rsid w:val="00716147"/>
    <w:rsid w:val="00717374"/>
    <w:rsid w:val="00717F3D"/>
    <w:rsid w:val="007446C6"/>
    <w:rsid w:val="0077166D"/>
    <w:rsid w:val="00780C66"/>
    <w:rsid w:val="007964FA"/>
    <w:rsid w:val="007A127F"/>
    <w:rsid w:val="007C47CE"/>
    <w:rsid w:val="007E2020"/>
    <w:rsid w:val="007F0B5A"/>
    <w:rsid w:val="007F61BE"/>
    <w:rsid w:val="0080387F"/>
    <w:rsid w:val="008046EA"/>
    <w:rsid w:val="00823491"/>
    <w:rsid w:val="00832034"/>
    <w:rsid w:val="00862262"/>
    <w:rsid w:val="00885928"/>
    <w:rsid w:val="008B67D3"/>
    <w:rsid w:val="00902182"/>
    <w:rsid w:val="00913C3F"/>
    <w:rsid w:val="00984C99"/>
    <w:rsid w:val="009B13CD"/>
    <w:rsid w:val="009C2B27"/>
    <w:rsid w:val="009E0FFB"/>
    <w:rsid w:val="00A01B97"/>
    <w:rsid w:val="00A04193"/>
    <w:rsid w:val="00A12677"/>
    <w:rsid w:val="00A150B6"/>
    <w:rsid w:val="00A1675D"/>
    <w:rsid w:val="00A30362"/>
    <w:rsid w:val="00A42FBD"/>
    <w:rsid w:val="00A44F7A"/>
    <w:rsid w:val="00A60950"/>
    <w:rsid w:val="00A621A1"/>
    <w:rsid w:val="00AB3E68"/>
    <w:rsid w:val="00B23701"/>
    <w:rsid w:val="00B23E7E"/>
    <w:rsid w:val="00B2770C"/>
    <w:rsid w:val="00B46063"/>
    <w:rsid w:val="00B53387"/>
    <w:rsid w:val="00B62969"/>
    <w:rsid w:val="00BA03C6"/>
    <w:rsid w:val="00BE3FA8"/>
    <w:rsid w:val="00BF7940"/>
    <w:rsid w:val="00BF7E72"/>
    <w:rsid w:val="00C31873"/>
    <w:rsid w:val="00C347B7"/>
    <w:rsid w:val="00C5491D"/>
    <w:rsid w:val="00C74042"/>
    <w:rsid w:val="00C765E5"/>
    <w:rsid w:val="00C945C5"/>
    <w:rsid w:val="00CB2833"/>
    <w:rsid w:val="00CC20AA"/>
    <w:rsid w:val="00CC4D13"/>
    <w:rsid w:val="00D0233E"/>
    <w:rsid w:val="00D23E66"/>
    <w:rsid w:val="00D62407"/>
    <w:rsid w:val="00D62ECA"/>
    <w:rsid w:val="00D63E88"/>
    <w:rsid w:val="00DA57A0"/>
    <w:rsid w:val="00DB0D9D"/>
    <w:rsid w:val="00DB4CC0"/>
    <w:rsid w:val="00DB59F2"/>
    <w:rsid w:val="00DD199B"/>
    <w:rsid w:val="00DF07F9"/>
    <w:rsid w:val="00DF25BF"/>
    <w:rsid w:val="00DF413B"/>
    <w:rsid w:val="00DF59CB"/>
    <w:rsid w:val="00E00B1D"/>
    <w:rsid w:val="00E30236"/>
    <w:rsid w:val="00E36D2B"/>
    <w:rsid w:val="00E41C8B"/>
    <w:rsid w:val="00E70B28"/>
    <w:rsid w:val="00E83F44"/>
    <w:rsid w:val="00E86697"/>
    <w:rsid w:val="00E906DE"/>
    <w:rsid w:val="00EA3865"/>
    <w:rsid w:val="00EA677A"/>
    <w:rsid w:val="00EF3FA5"/>
    <w:rsid w:val="00F00366"/>
    <w:rsid w:val="00F16F24"/>
    <w:rsid w:val="00F27147"/>
    <w:rsid w:val="00F6030D"/>
    <w:rsid w:val="00F86ED9"/>
    <w:rsid w:val="00F93032"/>
    <w:rsid w:val="00F95EAF"/>
    <w:rsid w:val="00FA2CC2"/>
    <w:rsid w:val="00FB76F1"/>
    <w:rsid w:val="00FD2E93"/>
    <w:rsid w:val="00FE2745"/>
    <w:rsid w:val="00FF07EA"/>
    <w:rsid w:val="00FF27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85715"/>
  <w15:chartTrackingRefBased/>
  <w15:docId w15:val="{F63AF091-06A7-44A9-B9B6-26B5632E3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B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B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B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B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1B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1B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B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B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B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B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B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B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B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B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B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B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B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BE8"/>
    <w:rPr>
      <w:rFonts w:eastAsiaTheme="majorEastAsia" w:cstheme="majorBidi"/>
      <w:color w:val="272727" w:themeColor="text1" w:themeTint="D8"/>
    </w:rPr>
  </w:style>
  <w:style w:type="paragraph" w:styleId="Title">
    <w:name w:val="Title"/>
    <w:basedOn w:val="Normal"/>
    <w:next w:val="Normal"/>
    <w:link w:val="TitleChar"/>
    <w:uiPriority w:val="10"/>
    <w:qFormat/>
    <w:rsid w:val="005A1B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B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B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B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BE8"/>
    <w:pPr>
      <w:spacing w:before="160"/>
      <w:jc w:val="center"/>
    </w:pPr>
    <w:rPr>
      <w:i/>
      <w:iCs/>
      <w:color w:val="404040" w:themeColor="text1" w:themeTint="BF"/>
    </w:rPr>
  </w:style>
  <w:style w:type="character" w:customStyle="1" w:styleId="QuoteChar">
    <w:name w:val="Quote Char"/>
    <w:basedOn w:val="DefaultParagraphFont"/>
    <w:link w:val="Quote"/>
    <w:uiPriority w:val="29"/>
    <w:rsid w:val="005A1BE8"/>
    <w:rPr>
      <w:i/>
      <w:iCs/>
      <w:color w:val="404040" w:themeColor="text1" w:themeTint="BF"/>
    </w:rPr>
  </w:style>
  <w:style w:type="paragraph" w:styleId="ListParagraph">
    <w:name w:val="List Paragraph"/>
    <w:basedOn w:val="Normal"/>
    <w:uiPriority w:val="34"/>
    <w:qFormat/>
    <w:rsid w:val="005A1BE8"/>
    <w:pPr>
      <w:ind w:left="720"/>
      <w:contextualSpacing/>
    </w:pPr>
  </w:style>
  <w:style w:type="character" w:styleId="IntenseEmphasis">
    <w:name w:val="Intense Emphasis"/>
    <w:basedOn w:val="DefaultParagraphFont"/>
    <w:uiPriority w:val="21"/>
    <w:qFormat/>
    <w:rsid w:val="005A1BE8"/>
    <w:rPr>
      <w:i/>
      <w:iCs/>
      <w:color w:val="0F4761" w:themeColor="accent1" w:themeShade="BF"/>
    </w:rPr>
  </w:style>
  <w:style w:type="paragraph" w:styleId="IntenseQuote">
    <w:name w:val="Intense Quote"/>
    <w:basedOn w:val="Normal"/>
    <w:next w:val="Normal"/>
    <w:link w:val="IntenseQuoteChar"/>
    <w:uiPriority w:val="30"/>
    <w:qFormat/>
    <w:rsid w:val="005A1B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BE8"/>
    <w:rPr>
      <w:i/>
      <w:iCs/>
      <w:color w:val="0F4761" w:themeColor="accent1" w:themeShade="BF"/>
    </w:rPr>
  </w:style>
  <w:style w:type="character" w:styleId="IntenseReference">
    <w:name w:val="Intense Reference"/>
    <w:basedOn w:val="DefaultParagraphFont"/>
    <w:uiPriority w:val="32"/>
    <w:qFormat/>
    <w:rsid w:val="005A1BE8"/>
    <w:rPr>
      <w:b/>
      <w:bCs/>
      <w:smallCaps/>
      <w:color w:val="0F4761" w:themeColor="accent1" w:themeShade="BF"/>
      <w:spacing w:val="5"/>
    </w:rPr>
  </w:style>
  <w:style w:type="paragraph" w:styleId="NoSpacing">
    <w:name w:val="No Spacing"/>
    <w:uiPriority w:val="1"/>
    <w:qFormat/>
    <w:rsid w:val="00DD199B"/>
    <w:pPr>
      <w:spacing w:after="0" w:line="240" w:lineRule="auto"/>
    </w:pPr>
    <w:rPr>
      <w:sz w:val="22"/>
      <w:szCs w:val="22"/>
    </w:rPr>
  </w:style>
  <w:style w:type="paragraph" w:styleId="Revision">
    <w:name w:val="Revision"/>
    <w:hidden/>
    <w:uiPriority w:val="99"/>
    <w:semiHidden/>
    <w:rsid w:val="000A7BF5"/>
    <w:pPr>
      <w:spacing w:after="0" w:line="240" w:lineRule="auto"/>
    </w:pPr>
  </w:style>
  <w:style w:type="character" w:styleId="Hyperlink">
    <w:name w:val="Hyperlink"/>
    <w:basedOn w:val="DefaultParagraphFont"/>
    <w:uiPriority w:val="99"/>
    <w:unhideWhenUsed/>
    <w:rsid w:val="00FB76F1"/>
    <w:rPr>
      <w:color w:val="467886" w:themeColor="hyperlink"/>
      <w:u w:val="single"/>
    </w:rPr>
  </w:style>
  <w:style w:type="character" w:styleId="UnresolvedMention">
    <w:name w:val="Unresolved Mention"/>
    <w:basedOn w:val="DefaultParagraphFont"/>
    <w:uiPriority w:val="99"/>
    <w:semiHidden/>
    <w:unhideWhenUsed/>
    <w:rsid w:val="00FB76F1"/>
    <w:rPr>
      <w:color w:val="605E5C"/>
      <w:shd w:val="clear" w:color="auto" w:fill="E1DFDD"/>
    </w:rPr>
  </w:style>
  <w:style w:type="character" w:styleId="CommentReference">
    <w:name w:val="annotation reference"/>
    <w:basedOn w:val="DefaultParagraphFont"/>
    <w:uiPriority w:val="99"/>
    <w:semiHidden/>
    <w:unhideWhenUsed/>
    <w:rsid w:val="00FF2792"/>
    <w:rPr>
      <w:sz w:val="16"/>
      <w:szCs w:val="16"/>
    </w:rPr>
  </w:style>
  <w:style w:type="paragraph" w:styleId="CommentText">
    <w:name w:val="annotation text"/>
    <w:basedOn w:val="Normal"/>
    <w:link w:val="CommentTextChar"/>
    <w:uiPriority w:val="99"/>
    <w:semiHidden/>
    <w:unhideWhenUsed/>
    <w:rsid w:val="00FF2792"/>
    <w:pPr>
      <w:spacing w:line="240" w:lineRule="auto"/>
    </w:pPr>
    <w:rPr>
      <w:sz w:val="20"/>
      <w:szCs w:val="20"/>
    </w:rPr>
  </w:style>
  <w:style w:type="character" w:customStyle="1" w:styleId="CommentTextChar">
    <w:name w:val="Comment Text Char"/>
    <w:basedOn w:val="DefaultParagraphFont"/>
    <w:link w:val="CommentText"/>
    <w:uiPriority w:val="99"/>
    <w:semiHidden/>
    <w:rsid w:val="00FF2792"/>
    <w:rPr>
      <w:sz w:val="20"/>
      <w:szCs w:val="20"/>
    </w:rPr>
  </w:style>
  <w:style w:type="paragraph" w:styleId="CommentSubject">
    <w:name w:val="annotation subject"/>
    <w:basedOn w:val="CommentText"/>
    <w:next w:val="CommentText"/>
    <w:link w:val="CommentSubjectChar"/>
    <w:uiPriority w:val="99"/>
    <w:semiHidden/>
    <w:unhideWhenUsed/>
    <w:rsid w:val="00FF2792"/>
    <w:rPr>
      <w:b/>
      <w:bCs/>
    </w:rPr>
  </w:style>
  <w:style w:type="character" w:customStyle="1" w:styleId="CommentSubjectChar">
    <w:name w:val="Comment Subject Char"/>
    <w:basedOn w:val="CommentTextChar"/>
    <w:link w:val="CommentSubject"/>
    <w:uiPriority w:val="99"/>
    <w:semiHidden/>
    <w:rsid w:val="00FF27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attlab.nl/" TargetMode="External"/><Relationship Id="rId5" Type="http://schemas.openxmlformats.org/officeDocument/2006/relationships/styles" Target="styles.xml"/><Relationship Id="rId10" Type="http://schemas.openxmlformats.org/officeDocument/2006/relationships/hyperlink" Target="http://www.wattlab.nl/" TargetMode="External"/><Relationship Id="rId4" Type="http://schemas.openxmlformats.org/officeDocument/2006/relationships/numbering" Target="numbering.xml"/><Relationship Id="rId9" Type="http://schemas.openxmlformats.org/officeDocument/2006/relationships/hyperlink" Target="mailto:bo@wattlab.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ac54fd-d7f6-45b5-abb6-3311d73a4cd6">
      <Terms xmlns="http://schemas.microsoft.com/office/infopath/2007/PartnerControls"/>
    </lcf76f155ced4ddcb4097134ff3c332f>
    <TaxCatchAll xmlns="93f65047-73f6-4f0d-88bc-f6d4be4660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AC044EFD9AC545A83587AA7B969477" ma:contentTypeVersion="13" ma:contentTypeDescription="Een nieuw document maken." ma:contentTypeScope="" ma:versionID="d81977930acdb530c5f926aa4d2c063f">
  <xsd:schema xmlns:xsd="http://www.w3.org/2001/XMLSchema" xmlns:xs="http://www.w3.org/2001/XMLSchema" xmlns:p="http://schemas.microsoft.com/office/2006/metadata/properties" xmlns:ns2="f7ac54fd-d7f6-45b5-abb6-3311d73a4cd6" xmlns:ns3="93f65047-73f6-4f0d-88bc-f6d4be4660bc" targetNamespace="http://schemas.microsoft.com/office/2006/metadata/properties" ma:root="true" ma:fieldsID="0a9d6d5c8873a8b84c21ff4c15a74808" ns2:_="" ns3:_="">
    <xsd:import namespace="f7ac54fd-d7f6-45b5-abb6-3311d73a4cd6"/>
    <xsd:import namespace="93f65047-73f6-4f0d-88bc-f6d4be4660b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c54fd-d7f6-45b5-abb6-3311d73a4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d896bd99-9f3f-4c58-a247-d0b625429c4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f65047-73f6-4f0d-88bc-f6d4be4660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e0886-cfe1-4632-ac63-199f0366be12}" ma:internalName="TaxCatchAll" ma:showField="CatchAllData" ma:web="93f65047-73f6-4f0d-88bc-f6d4be466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95F26-B2C0-4419-BBB7-DDB690020C37}">
  <ds:schemaRefs>
    <ds:schemaRef ds:uri="http://schemas.microsoft.com/office/2006/metadata/properties"/>
    <ds:schemaRef ds:uri="http://schemas.microsoft.com/office/infopath/2007/PartnerControls"/>
    <ds:schemaRef ds:uri="f7ac54fd-d7f6-45b5-abb6-3311d73a4cd6"/>
    <ds:schemaRef ds:uri="93f65047-73f6-4f0d-88bc-f6d4be4660bc"/>
  </ds:schemaRefs>
</ds:datastoreItem>
</file>

<file path=customXml/itemProps2.xml><?xml version="1.0" encoding="utf-8"?>
<ds:datastoreItem xmlns:ds="http://schemas.openxmlformats.org/officeDocument/2006/customXml" ds:itemID="{A82ED2D4-0C82-4FB4-98C0-4802C2894111}">
  <ds:schemaRefs>
    <ds:schemaRef ds:uri="http://schemas.microsoft.com/sharepoint/v3/contenttype/forms"/>
  </ds:schemaRefs>
</ds:datastoreItem>
</file>

<file path=customXml/itemProps3.xml><?xml version="1.0" encoding="utf-8"?>
<ds:datastoreItem xmlns:ds="http://schemas.openxmlformats.org/officeDocument/2006/customXml" ds:itemID="{9D6002A9-4EDC-4729-B439-8B064C824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c54fd-d7f6-45b5-abb6-3311d73a4cd6"/>
    <ds:schemaRef ds:uri="93f65047-73f6-4f0d-88bc-f6d4be466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854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 | Maritime Marketeer</dc:creator>
  <cp:keywords/>
  <dc:description/>
  <cp:lastModifiedBy>Jan-Hein Reeringh | Maritime Marketeer</cp:lastModifiedBy>
  <cp:revision>33</cp:revision>
  <dcterms:created xsi:type="dcterms:W3CDTF">2026-03-23T12:22:00Z</dcterms:created>
  <dcterms:modified xsi:type="dcterms:W3CDTF">2026-03-23T17:26:00Z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0x01010013AC044EFD9AC545A83587AA7B969477</vt:lpwstr>
  </property>
  <property fmtid="{D5CDD505-2E9C-101B-9397-08002B2CF9AE}" pid="3" name="MediaServiceImageTags">
    <vt:lpwstr/>
  </property>
</Properties>
</file>